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6F4C" w14:textId="77777777" w:rsidR="00DF0AF3" w:rsidRPr="00955FAB" w:rsidRDefault="00DF0AF3" w:rsidP="00DF0AF3">
      <w:pPr>
        <w:contextualSpacing/>
        <w:jc w:val="center"/>
        <w:rPr>
          <w:rFonts w:asciiTheme="minorHAnsi" w:hAnsiTheme="minorHAnsi" w:cstheme="minorHAnsi"/>
          <w:b/>
          <w:sz w:val="22"/>
          <w:szCs w:val="22"/>
        </w:rPr>
      </w:pPr>
      <w:r w:rsidRPr="00955FAB">
        <w:rPr>
          <w:rFonts w:asciiTheme="minorHAnsi" w:hAnsiTheme="minorHAnsi" w:cstheme="minorHAnsi"/>
          <w:b/>
          <w:sz w:val="22"/>
          <w:szCs w:val="22"/>
        </w:rPr>
        <w:t>The Center for Local Government Board of Directors Meeting</w:t>
      </w:r>
    </w:p>
    <w:p w14:paraId="26746DE9" w14:textId="4BF094DC" w:rsidR="00DF0AF3" w:rsidRPr="00955FAB" w:rsidRDefault="0049171F" w:rsidP="00DF0AF3">
      <w:pPr>
        <w:contextualSpacing/>
        <w:jc w:val="center"/>
        <w:rPr>
          <w:rFonts w:asciiTheme="minorHAnsi" w:hAnsiTheme="minorHAnsi" w:cstheme="minorHAnsi"/>
          <w:b/>
          <w:sz w:val="22"/>
          <w:szCs w:val="22"/>
        </w:rPr>
      </w:pPr>
      <w:r w:rsidRPr="00955FAB">
        <w:rPr>
          <w:rFonts w:asciiTheme="minorHAnsi" w:hAnsiTheme="minorHAnsi" w:cstheme="minorHAnsi"/>
          <w:b/>
          <w:sz w:val="22"/>
          <w:szCs w:val="22"/>
        </w:rPr>
        <w:t>July 5</w:t>
      </w:r>
      <w:r w:rsidR="001918AA" w:rsidRPr="00955FAB">
        <w:rPr>
          <w:rFonts w:asciiTheme="minorHAnsi" w:hAnsiTheme="minorHAnsi" w:cstheme="minorHAnsi"/>
          <w:b/>
          <w:sz w:val="22"/>
          <w:szCs w:val="22"/>
        </w:rPr>
        <w:t>, 2023</w:t>
      </w:r>
    </w:p>
    <w:p w14:paraId="5BA93911" w14:textId="77777777" w:rsidR="00DF0AF3" w:rsidRPr="00955FAB" w:rsidRDefault="00DF0AF3" w:rsidP="00DF0AF3">
      <w:pPr>
        <w:contextualSpacing/>
        <w:jc w:val="center"/>
        <w:rPr>
          <w:rFonts w:asciiTheme="minorHAnsi" w:hAnsiTheme="minorHAnsi" w:cstheme="minorHAnsi"/>
          <w:sz w:val="22"/>
          <w:szCs w:val="22"/>
        </w:rPr>
      </w:pPr>
    </w:p>
    <w:p w14:paraId="05FF2E93" w14:textId="77777777" w:rsidR="00DF0AF3" w:rsidRPr="00955FAB" w:rsidRDefault="00886C47" w:rsidP="00DF0AF3">
      <w:pPr>
        <w:contextualSpacing/>
        <w:jc w:val="center"/>
        <w:rPr>
          <w:rFonts w:asciiTheme="minorHAnsi" w:hAnsiTheme="minorHAnsi" w:cstheme="minorHAnsi"/>
          <w:sz w:val="22"/>
          <w:szCs w:val="22"/>
        </w:rPr>
      </w:pPr>
      <w:r w:rsidRPr="00955FAB">
        <w:rPr>
          <w:rFonts w:asciiTheme="minorHAnsi" w:hAnsiTheme="minorHAnsi" w:cstheme="minorHAnsi"/>
          <w:sz w:val="22"/>
          <w:szCs w:val="22"/>
        </w:rPr>
        <w:t>1</w:t>
      </w:r>
      <w:r w:rsidR="00DF0AF3" w:rsidRPr="00955FAB">
        <w:rPr>
          <w:rFonts w:asciiTheme="minorHAnsi" w:hAnsiTheme="minorHAnsi" w:cstheme="minorHAnsi"/>
          <w:sz w:val="22"/>
          <w:szCs w:val="22"/>
        </w:rPr>
        <w:t>:30pm – 3</w:t>
      </w:r>
      <w:r w:rsidRPr="00955FAB">
        <w:rPr>
          <w:rFonts w:asciiTheme="minorHAnsi" w:hAnsiTheme="minorHAnsi" w:cstheme="minorHAnsi"/>
          <w:sz w:val="22"/>
          <w:szCs w:val="22"/>
        </w:rPr>
        <w:t>:0</w:t>
      </w:r>
      <w:r w:rsidR="00FD20B4" w:rsidRPr="00955FAB">
        <w:rPr>
          <w:rFonts w:asciiTheme="minorHAnsi" w:hAnsiTheme="minorHAnsi" w:cstheme="minorHAnsi"/>
          <w:sz w:val="22"/>
          <w:szCs w:val="22"/>
        </w:rPr>
        <w:t>0</w:t>
      </w:r>
      <w:r w:rsidR="00DF0AF3" w:rsidRPr="00955FAB">
        <w:rPr>
          <w:rFonts w:asciiTheme="minorHAnsi" w:hAnsiTheme="minorHAnsi" w:cstheme="minorHAnsi"/>
          <w:sz w:val="22"/>
          <w:szCs w:val="22"/>
        </w:rPr>
        <w:t>pm</w:t>
      </w:r>
    </w:p>
    <w:p w14:paraId="29AA785F" w14:textId="77777777" w:rsidR="00DF0AF3" w:rsidRPr="00955FAB" w:rsidRDefault="00DF0AF3" w:rsidP="00DF0AF3">
      <w:pPr>
        <w:contextualSpacing/>
        <w:jc w:val="center"/>
        <w:rPr>
          <w:rFonts w:asciiTheme="minorHAnsi" w:hAnsiTheme="minorHAnsi" w:cstheme="minorHAnsi"/>
          <w:sz w:val="22"/>
          <w:szCs w:val="22"/>
        </w:rPr>
      </w:pPr>
    </w:p>
    <w:p w14:paraId="0BD8AC7B" w14:textId="77777777" w:rsidR="00DF0AF3" w:rsidRPr="00955FAB" w:rsidRDefault="00A00E25" w:rsidP="00DF0AF3">
      <w:pPr>
        <w:contextualSpacing/>
        <w:jc w:val="center"/>
        <w:rPr>
          <w:rFonts w:asciiTheme="minorHAnsi" w:hAnsiTheme="minorHAnsi" w:cstheme="minorHAnsi"/>
          <w:sz w:val="22"/>
          <w:szCs w:val="22"/>
        </w:rPr>
      </w:pPr>
      <w:r w:rsidRPr="00955FAB">
        <w:rPr>
          <w:rFonts w:asciiTheme="minorHAnsi" w:hAnsiTheme="minorHAnsi" w:cstheme="minorHAnsi"/>
          <w:sz w:val="22"/>
          <w:szCs w:val="22"/>
        </w:rPr>
        <w:t>CLG Offices (4015 Executive Park Dr. Suite 226, Cincinnati, OH 45241)</w:t>
      </w:r>
      <w:r w:rsidR="00CE66D1" w:rsidRPr="00955FAB">
        <w:rPr>
          <w:rFonts w:asciiTheme="minorHAnsi" w:hAnsiTheme="minorHAnsi" w:cstheme="minorHAnsi"/>
          <w:sz w:val="22"/>
          <w:szCs w:val="22"/>
        </w:rPr>
        <w:t xml:space="preserve"> or Virtual</w:t>
      </w:r>
    </w:p>
    <w:p w14:paraId="6197A9CD" w14:textId="77777777" w:rsidR="001F1524" w:rsidRPr="00955FAB" w:rsidRDefault="001F1524" w:rsidP="00DF0AF3">
      <w:pPr>
        <w:contextualSpacing/>
        <w:jc w:val="center"/>
        <w:rPr>
          <w:rFonts w:asciiTheme="minorHAnsi" w:hAnsiTheme="minorHAnsi" w:cstheme="minorHAnsi"/>
          <w:sz w:val="22"/>
          <w:szCs w:val="22"/>
        </w:rPr>
      </w:pPr>
    </w:p>
    <w:p w14:paraId="426C75B5" w14:textId="4209914E" w:rsidR="001F1524" w:rsidRPr="00955FAB" w:rsidRDefault="001F1524" w:rsidP="001F1524">
      <w:pPr>
        <w:jc w:val="both"/>
        <w:rPr>
          <w:rFonts w:asciiTheme="minorHAnsi" w:eastAsia="Calibri" w:hAnsiTheme="minorHAnsi" w:cstheme="minorHAnsi"/>
          <w:bCs/>
          <w:sz w:val="22"/>
          <w:szCs w:val="22"/>
        </w:rPr>
      </w:pPr>
      <w:r w:rsidRPr="00955FAB">
        <w:rPr>
          <w:rFonts w:asciiTheme="minorHAnsi" w:eastAsia="Calibri" w:hAnsiTheme="minorHAnsi" w:cstheme="minorHAnsi"/>
          <w:bCs/>
          <w:sz w:val="22"/>
          <w:szCs w:val="22"/>
        </w:rPr>
        <w:t>In attendance:  Jack Cameron, Amanda Zimmerlin, Jim Lukas, Mike Rahall (Board); T.J. White, Cody Smith (Staff)</w:t>
      </w:r>
    </w:p>
    <w:p w14:paraId="55EC7BF1" w14:textId="26B7EC59" w:rsidR="001F1524" w:rsidRPr="00955FAB" w:rsidRDefault="001F1524" w:rsidP="001F1524">
      <w:pPr>
        <w:jc w:val="both"/>
        <w:rPr>
          <w:rFonts w:asciiTheme="minorHAnsi" w:hAnsiTheme="minorHAnsi" w:cstheme="minorHAnsi"/>
          <w:bCs/>
          <w:sz w:val="22"/>
          <w:szCs w:val="22"/>
        </w:rPr>
      </w:pPr>
      <w:r w:rsidRPr="00955FAB">
        <w:rPr>
          <w:rFonts w:asciiTheme="minorHAnsi" w:eastAsia="Calibri" w:hAnsiTheme="minorHAnsi" w:cstheme="minorHAnsi"/>
          <w:bCs/>
          <w:sz w:val="22"/>
          <w:szCs w:val="22"/>
        </w:rPr>
        <w:t>Absent: Vicky Earhart (Board)</w:t>
      </w:r>
    </w:p>
    <w:p w14:paraId="125DA79A" w14:textId="77777777" w:rsidR="004D7C62" w:rsidRPr="00955FAB" w:rsidRDefault="004D7C62" w:rsidP="00FD1544">
      <w:pPr>
        <w:contextualSpacing/>
        <w:rPr>
          <w:rFonts w:asciiTheme="minorHAnsi" w:hAnsiTheme="minorHAnsi" w:cstheme="minorHAnsi"/>
          <w:sz w:val="22"/>
          <w:szCs w:val="22"/>
        </w:rPr>
      </w:pPr>
    </w:p>
    <w:p w14:paraId="57201330" w14:textId="6BCF7335" w:rsidR="001F1524" w:rsidRPr="00955FAB" w:rsidRDefault="001F1524" w:rsidP="001F1524">
      <w:pPr>
        <w:numPr>
          <w:ilvl w:val="0"/>
          <w:numId w:val="1"/>
        </w:numPr>
        <w:tabs>
          <w:tab w:val="clear" w:pos="720"/>
        </w:tabs>
        <w:contextualSpacing/>
        <w:rPr>
          <w:rFonts w:asciiTheme="minorHAnsi" w:hAnsiTheme="minorHAnsi" w:cstheme="minorHAnsi"/>
          <w:sz w:val="22"/>
          <w:szCs w:val="22"/>
        </w:rPr>
      </w:pPr>
      <w:r w:rsidRPr="00955FAB">
        <w:rPr>
          <w:rFonts w:asciiTheme="minorHAnsi" w:hAnsiTheme="minorHAnsi" w:cstheme="minorHAnsi"/>
          <w:sz w:val="22"/>
          <w:szCs w:val="22"/>
        </w:rPr>
        <w:t>The meeting was called to order at 1:27pm</w:t>
      </w:r>
    </w:p>
    <w:p w14:paraId="73591E49" w14:textId="72938A39" w:rsidR="00DF0AF3" w:rsidRPr="00955FAB" w:rsidRDefault="00DF0AF3" w:rsidP="00DF0AF3">
      <w:pPr>
        <w:ind w:left="720"/>
        <w:contextualSpacing/>
        <w:rPr>
          <w:rFonts w:asciiTheme="minorHAnsi" w:hAnsiTheme="minorHAnsi" w:cstheme="minorHAnsi"/>
          <w:sz w:val="22"/>
          <w:szCs w:val="22"/>
        </w:rPr>
      </w:pPr>
    </w:p>
    <w:p w14:paraId="45ACB449" w14:textId="037231FF" w:rsidR="001F1524" w:rsidRPr="00955FAB" w:rsidRDefault="0049171F" w:rsidP="001F1524">
      <w:pPr>
        <w:numPr>
          <w:ilvl w:val="0"/>
          <w:numId w:val="1"/>
        </w:numPr>
        <w:tabs>
          <w:tab w:val="clear" w:pos="720"/>
        </w:tabs>
        <w:contextualSpacing/>
        <w:rPr>
          <w:rFonts w:asciiTheme="minorHAnsi" w:hAnsiTheme="minorHAnsi" w:cstheme="minorHAnsi"/>
          <w:sz w:val="22"/>
          <w:szCs w:val="22"/>
        </w:rPr>
      </w:pPr>
      <w:r w:rsidRPr="00955FAB">
        <w:rPr>
          <w:rFonts w:asciiTheme="minorHAnsi" w:hAnsiTheme="minorHAnsi" w:cstheme="minorHAnsi"/>
          <w:sz w:val="22"/>
          <w:szCs w:val="22"/>
        </w:rPr>
        <w:t>May 3</w:t>
      </w:r>
      <w:r w:rsidR="00871546" w:rsidRPr="00955FAB">
        <w:rPr>
          <w:rFonts w:asciiTheme="minorHAnsi" w:hAnsiTheme="minorHAnsi" w:cstheme="minorHAnsi"/>
          <w:sz w:val="22"/>
          <w:szCs w:val="22"/>
        </w:rPr>
        <w:t>, 2023</w:t>
      </w:r>
      <w:r w:rsidR="00DF0AF3" w:rsidRPr="00955FAB">
        <w:rPr>
          <w:rFonts w:asciiTheme="minorHAnsi" w:hAnsiTheme="minorHAnsi" w:cstheme="minorHAnsi"/>
          <w:sz w:val="22"/>
          <w:szCs w:val="22"/>
        </w:rPr>
        <w:t xml:space="preserve"> board meeting minutes</w:t>
      </w:r>
    </w:p>
    <w:p w14:paraId="596D002D" w14:textId="6730A550" w:rsidR="001F1524" w:rsidRPr="00955FAB" w:rsidRDefault="001F1524" w:rsidP="001F1524">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MOTION to approve the meeting minutes by J. Lukas. Seconded by M. Rahall. Motion passed 4-0</w:t>
      </w:r>
    </w:p>
    <w:p w14:paraId="59CD33B9" w14:textId="77777777" w:rsidR="0049171F" w:rsidRPr="00955FAB" w:rsidRDefault="0049171F" w:rsidP="0049171F">
      <w:pPr>
        <w:contextualSpacing/>
        <w:rPr>
          <w:rFonts w:asciiTheme="minorHAnsi" w:hAnsiTheme="minorHAnsi" w:cstheme="minorHAnsi"/>
          <w:sz w:val="22"/>
          <w:szCs w:val="22"/>
        </w:rPr>
      </w:pPr>
    </w:p>
    <w:p w14:paraId="76999D79" w14:textId="6B047FF6" w:rsidR="009445C3" w:rsidRPr="00955FAB" w:rsidRDefault="0049171F" w:rsidP="009445C3">
      <w:pPr>
        <w:numPr>
          <w:ilvl w:val="0"/>
          <w:numId w:val="1"/>
        </w:numPr>
        <w:contextualSpacing/>
        <w:rPr>
          <w:rFonts w:asciiTheme="minorHAnsi" w:hAnsiTheme="minorHAnsi" w:cstheme="minorHAnsi"/>
          <w:sz w:val="22"/>
          <w:szCs w:val="22"/>
        </w:rPr>
      </w:pPr>
      <w:r w:rsidRPr="00955FAB">
        <w:rPr>
          <w:rFonts w:asciiTheme="minorHAnsi" w:hAnsiTheme="minorHAnsi" w:cstheme="minorHAnsi"/>
          <w:sz w:val="22"/>
          <w:szCs w:val="22"/>
        </w:rPr>
        <w:t>W.D. Heisel Memorial Scholarship</w:t>
      </w:r>
    </w:p>
    <w:p w14:paraId="1DFE23ED" w14:textId="15B54BFB" w:rsidR="001F1524" w:rsidRPr="00955FAB" w:rsidRDefault="001F1524" w:rsidP="001F1524">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T. White provided all eligible Heisel Scholarship applications prior to the Board meeting.</w:t>
      </w:r>
    </w:p>
    <w:p w14:paraId="30598A52" w14:textId="2DC29C97" w:rsidR="001F1524" w:rsidRPr="00955FAB" w:rsidRDefault="001F1524" w:rsidP="001F1524">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Amy Martin received 3 first-place votes. Justta Campbell received 1 first-place vote. Adrienne Draper, Justta Campbell, and Amy Martin received second-place votes.</w:t>
      </w:r>
    </w:p>
    <w:p w14:paraId="2E99A7F8" w14:textId="7C06DF1A" w:rsidR="001F1524" w:rsidRPr="00955FAB" w:rsidRDefault="001F1524" w:rsidP="001F1524">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Between her 3 first place votes and 1 second place vote, Amy Martin was the consensus candidate for this year’s scholarship.</w:t>
      </w:r>
    </w:p>
    <w:p w14:paraId="4796D6BE" w14:textId="3C976B4F" w:rsidR="001F1524" w:rsidRPr="00955FAB" w:rsidRDefault="001F1524" w:rsidP="001F1524">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MOTON by J. Cameron, seconded by A. Zimmerlin to award to 2023 W.D. Heisel Memorial Scholarship to Amy Martin.</w:t>
      </w:r>
    </w:p>
    <w:p w14:paraId="56AEB4FB" w14:textId="77777777" w:rsidR="001F1524" w:rsidRPr="00955FAB" w:rsidRDefault="001F1524" w:rsidP="001F1524">
      <w:pPr>
        <w:contextualSpacing/>
        <w:rPr>
          <w:rFonts w:asciiTheme="minorHAnsi" w:hAnsiTheme="minorHAnsi" w:cstheme="minorHAnsi"/>
          <w:sz w:val="22"/>
          <w:szCs w:val="22"/>
        </w:rPr>
      </w:pPr>
    </w:p>
    <w:p w14:paraId="5991C9EA" w14:textId="23FB3BCD" w:rsidR="00084CD6" w:rsidRPr="00955FAB" w:rsidRDefault="0049171F" w:rsidP="001F1524">
      <w:pPr>
        <w:numPr>
          <w:ilvl w:val="0"/>
          <w:numId w:val="1"/>
        </w:numPr>
        <w:contextualSpacing/>
        <w:rPr>
          <w:rFonts w:asciiTheme="minorHAnsi" w:hAnsiTheme="minorHAnsi" w:cstheme="minorHAnsi"/>
          <w:sz w:val="22"/>
          <w:szCs w:val="22"/>
        </w:rPr>
      </w:pPr>
      <w:r w:rsidRPr="00955FAB">
        <w:rPr>
          <w:rFonts w:asciiTheme="minorHAnsi" w:hAnsiTheme="minorHAnsi" w:cstheme="minorHAnsi"/>
          <w:sz w:val="22"/>
          <w:szCs w:val="22"/>
        </w:rPr>
        <w:t xml:space="preserve">CLG Strategic Plan </w:t>
      </w:r>
      <w:r w:rsidR="001F1524" w:rsidRPr="00955FAB">
        <w:rPr>
          <w:rFonts w:asciiTheme="minorHAnsi" w:hAnsiTheme="minorHAnsi" w:cstheme="minorHAnsi"/>
          <w:sz w:val="22"/>
          <w:szCs w:val="22"/>
        </w:rPr>
        <w:t>Discussion</w:t>
      </w:r>
    </w:p>
    <w:p w14:paraId="71E93C28" w14:textId="0CDC81E1" w:rsidR="00955FAB" w:rsidRPr="00955FAB" w:rsidRDefault="004C6C73" w:rsidP="004C6C73">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 xml:space="preserve">C. Smith stated that CLG staff have completed a SWOT analysis and discussion on the Customer Satisfaction Survey of CLG’s members. </w:t>
      </w:r>
      <w:r w:rsidR="00180442">
        <w:rPr>
          <w:rFonts w:asciiTheme="minorHAnsi" w:hAnsiTheme="minorHAnsi" w:cstheme="minorHAnsi"/>
          <w:sz w:val="22"/>
          <w:szCs w:val="22"/>
        </w:rPr>
        <w:t>C. Smith asked the Board to decide</w:t>
      </w:r>
      <w:r w:rsidRPr="00955FAB">
        <w:rPr>
          <w:rFonts w:asciiTheme="minorHAnsi" w:hAnsiTheme="minorHAnsi" w:cstheme="minorHAnsi"/>
          <w:sz w:val="22"/>
          <w:szCs w:val="22"/>
        </w:rPr>
        <w:t xml:space="preserve"> whether or not to have a full discussion on their priorities and recommendations for the strategic plan during the board meeting, or whether to have a separate discussion </w:t>
      </w:r>
      <w:r w:rsidR="00180442">
        <w:rPr>
          <w:rFonts w:asciiTheme="minorHAnsi" w:hAnsiTheme="minorHAnsi" w:cstheme="minorHAnsi"/>
          <w:sz w:val="22"/>
          <w:szCs w:val="22"/>
        </w:rPr>
        <w:t>later</w:t>
      </w:r>
      <w:r w:rsidRPr="00955FAB">
        <w:rPr>
          <w:rFonts w:asciiTheme="minorHAnsi" w:hAnsiTheme="minorHAnsi" w:cstheme="minorHAnsi"/>
          <w:sz w:val="22"/>
          <w:szCs w:val="22"/>
        </w:rPr>
        <w:t xml:space="preserve">. </w:t>
      </w:r>
    </w:p>
    <w:p w14:paraId="4FCC7570" w14:textId="77777777" w:rsidR="00955FAB" w:rsidRPr="00955FAB" w:rsidRDefault="004C6C73" w:rsidP="004C6C73">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 xml:space="preserve">M. Rahall stated that it would probably be best to have a separate discussion at a later date when the full board can be present. All concurred. </w:t>
      </w:r>
    </w:p>
    <w:p w14:paraId="39CA8A15" w14:textId="045A1ED3" w:rsidR="00955FAB" w:rsidRDefault="004C6C73" w:rsidP="004C6C73">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J. Cameron suggested that the SWOT analysis that was presented to the board may need to be drilled down further to pinpoint the root causes of CLG’s strengths and weaknesses</w:t>
      </w:r>
      <w:r w:rsidR="00180442">
        <w:rPr>
          <w:rFonts w:asciiTheme="minorHAnsi" w:hAnsiTheme="minorHAnsi" w:cstheme="minorHAnsi"/>
          <w:sz w:val="22"/>
          <w:szCs w:val="22"/>
        </w:rPr>
        <w:t>.</w:t>
      </w:r>
      <w:r w:rsidRPr="00955FAB">
        <w:rPr>
          <w:rFonts w:asciiTheme="minorHAnsi" w:hAnsiTheme="minorHAnsi" w:cstheme="minorHAnsi"/>
          <w:sz w:val="22"/>
          <w:szCs w:val="22"/>
        </w:rPr>
        <w:t xml:space="preserve"> </w:t>
      </w:r>
    </w:p>
    <w:p w14:paraId="22BCB9C9" w14:textId="1EE759A7" w:rsidR="00955FAB" w:rsidRDefault="004C6C73" w:rsidP="004C6C73">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J. Cameron stated that getting involved with DAMA is a good idea to continue to support our Dayton-area governments, but posed the question what impact growing too large would have on the grass-roots nature of the organization and on service-delivery to current members. C. Smith and T. White stated that this is something that is being closely looked at as the organization has grown rapidly from 57 to 63 and potentially 64 or 65 members.</w:t>
      </w:r>
      <w:r w:rsidR="00B77C01">
        <w:rPr>
          <w:rFonts w:asciiTheme="minorHAnsi" w:hAnsiTheme="minorHAnsi" w:cstheme="minorHAnsi"/>
          <w:sz w:val="22"/>
          <w:szCs w:val="22"/>
        </w:rPr>
        <w:t xml:space="preserve"> J. Cameron also stated that CLG may want to work with a marketing firm to ensure its branding and messaging are up to date.</w:t>
      </w:r>
    </w:p>
    <w:p w14:paraId="58D39C69" w14:textId="1E15BBDA" w:rsidR="00955FAB" w:rsidRDefault="004C6C73" w:rsidP="004C6C73">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 xml:space="preserve">M. Rahall suggested that getting closer with </w:t>
      </w:r>
      <w:r w:rsidR="00AF6126">
        <w:rPr>
          <w:rFonts w:asciiTheme="minorHAnsi" w:hAnsiTheme="minorHAnsi" w:cstheme="minorHAnsi"/>
          <w:sz w:val="22"/>
          <w:szCs w:val="22"/>
        </w:rPr>
        <w:t>Northern Kentucky</w:t>
      </w:r>
      <w:r w:rsidRPr="00955FAB">
        <w:rPr>
          <w:rFonts w:asciiTheme="minorHAnsi" w:hAnsiTheme="minorHAnsi" w:cstheme="minorHAnsi"/>
          <w:sz w:val="22"/>
          <w:szCs w:val="22"/>
        </w:rPr>
        <w:t xml:space="preserve"> governments may be an opportunity, T. White stated that </w:t>
      </w:r>
      <w:r w:rsidR="00AF6126">
        <w:rPr>
          <w:rFonts w:asciiTheme="minorHAnsi" w:hAnsiTheme="minorHAnsi" w:cstheme="minorHAnsi"/>
          <w:sz w:val="22"/>
          <w:szCs w:val="22"/>
        </w:rPr>
        <w:t>CLG collaborates with the Northern Kentucky Area Development District (NKADD) on data sharing. That said, the differences in state law make direct collaboration with Kentucky difficult.</w:t>
      </w:r>
      <w:r w:rsidRPr="00955FAB">
        <w:rPr>
          <w:rFonts w:asciiTheme="minorHAnsi" w:hAnsiTheme="minorHAnsi" w:cstheme="minorHAnsi"/>
          <w:sz w:val="22"/>
          <w:szCs w:val="22"/>
        </w:rPr>
        <w:t xml:space="preserve"> Additionally, only Ohio governments are eligible for membership in CLG.</w:t>
      </w:r>
    </w:p>
    <w:p w14:paraId="5C145145" w14:textId="77777777" w:rsidR="00955FAB" w:rsidRDefault="004C6C73" w:rsidP="004C6C73">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 xml:space="preserve">M. Rahall also discussed the implementation of a range rider program as an opportunity for CLG. There are some governments that could immediately benefit from a program like that with retired managers. </w:t>
      </w:r>
    </w:p>
    <w:p w14:paraId="6576A55E" w14:textId="77777777" w:rsidR="00955FAB" w:rsidRDefault="004C6C73" w:rsidP="004C6C73">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lastRenderedPageBreak/>
        <w:t xml:space="preserve">J. Cameron also stated that a threat for CLG is the retirement of long-time managers in member communities who may be replaced with managers who are not familiar with CLG and do not see value in the organization. </w:t>
      </w:r>
    </w:p>
    <w:p w14:paraId="6C1FB73B" w14:textId="7FCC8E29" w:rsidR="004C6C73" w:rsidRPr="00955FAB" w:rsidRDefault="004C6C73" w:rsidP="004C6C73">
      <w:pPr>
        <w:numPr>
          <w:ilvl w:val="1"/>
          <w:numId w:val="1"/>
        </w:numPr>
        <w:contextualSpacing/>
        <w:rPr>
          <w:rFonts w:asciiTheme="minorHAnsi" w:hAnsiTheme="minorHAnsi" w:cstheme="minorHAnsi"/>
          <w:sz w:val="22"/>
          <w:szCs w:val="22"/>
        </w:rPr>
      </w:pPr>
      <w:r w:rsidRPr="00955FAB">
        <w:rPr>
          <w:rFonts w:asciiTheme="minorHAnsi" w:hAnsiTheme="minorHAnsi" w:cstheme="minorHAnsi"/>
          <w:sz w:val="22"/>
          <w:szCs w:val="22"/>
        </w:rPr>
        <w:t>There will be another meeting of the board on July 26</w:t>
      </w:r>
      <w:r w:rsidRPr="00955FAB">
        <w:rPr>
          <w:rFonts w:asciiTheme="minorHAnsi" w:hAnsiTheme="minorHAnsi" w:cstheme="minorHAnsi"/>
          <w:sz w:val="22"/>
          <w:szCs w:val="22"/>
          <w:vertAlign w:val="superscript"/>
        </w:rPr>
        <w:t>th</w:t>
      </w:r>
      <w:r w:rsidRPr="00955FAB">
        <w:rPr>
          <w:rFonts w:asciiTheme="minorHAnsi" w:hAnsiTheme="minorHAnsi" w:cstheme="minorHAnsi"/>
          <w:sz w:val="22"/>
          <w:szCs w:val="22"/>
        </w:rPr>
        <w:t xml:space="preserve"> at 1:30pm to continue discussion with the board to allow board members to more fully discuss their visions for the next CLG strategic plan with CLG staff. </w:t>
      </w:r>
    </w:p>
    <w:p w14:paraId="5EC2780C" w14:textId="77777777" w:rsidR="004C6C73" w:rsidRPr="00955FAB" w:rsidRDefault="004C6C73" w:rsidP="0049171F">
      <w:pPr>
        <w:pStyle w:val="ListParagraph"/>
        <w:rPr>
          <w:rFonts w:asciiTheme="minorHAnsi" w:hAnsiTheme="minorHAnsi" w:cstheme="minorHAnsi"/>
          <w:sz w:val="22"/>
          <w:szCs w:val="22"/>
        </w:rPr>
      </w:pPr>
    </w:p>
    <w:p w14:paraId="6B102510" w14:textId="51DEB867" w:rsidR="0049171F" w:rsidRPr="00955FAB" w:rsidRDefault="0049171F" w:rsidP="001F1524">
      <w:pPr>
        <w:numPr>
          <w:ilvl w:val="0"/>
          <w:numId w:val="1"/>
        </w:numPr>
        <w:contextualSpacing/>
        <w:rPr>
          <w:rFonts w:asciiTheme="minorHAnsi" w:hAnsiTheme="minorHAnsi" w:cstheme="minorHAnsi"/>
          <w:sz w:val="22"/>
          <w:szCs w:val="22"/>
        </w:rPr>
      </w:pPr>
      <w:r w:rsidRPr="00955FAB">
        <w:rPr>
          <w:rFonts w:asciiTheme="minorHAnsi" w:hAnsiTheme="minorHAnsi" w:cstheme="minorHAnsi"/>
          <w:sz w:val="22"/>
          <w:szCs w:val="22"/>
        </w:rPr>
        <w:t>CLG Annual Meeting</w:t>
      </w:r>
      <w:r w:rsidR="001F1524" w:rsidRPr="00955FAB">
        <w:rPr>
          <w:rFonts w:asciiTheme="minorHAnsi" w:hAnsiTheme="minorHAnsi" w:cstheme="minorHAnsi"/>
          <w:sz w:val="22"/>
          <w:szCs w:val="22"/>
        </w:rPr>
        <w:t xml:space="preserve"> discussion</w:t>
      </w:r>
    </w:p>
    <w:p w14:paraId="27597696" w14:textId="52E20E8E" w:rsidR="001F1524" w:rsidRDefault="00E57344" w:rsidP="001F152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 White stated that staff are preparing for the CLG Annual Meeting. They are looking at Sharon Center Auditorium in Sharon Woods, Kings Island, or Montgomery Quarter. Lori Stuckey (CLG Program and Data Coordinator) is getting pricing from Sharon Woods and Kings Island. T. White is following up on Montgomery Quarter.</w:t>
      </w:r>
    </w:p>
    <w:p w14:paraId="70562C9D" w14:textId="6D1E2A2C" w:rsidR="00E57344" w:rsidRDefault="00E57344" w:rsidP="001F152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J. Lukas stated that if Kings Island was chosen, CLG should find a good caterer.</w:t>
      </w:r>
    </w:p>
    <w:p w14:paraId="1E1A9BBA" w14:textId="53CACDD6" w:rsidR="00E57344" w:rsidRDefault="00E57344" w:rsidP="001F152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 White stated that speakers may be contingent on venue. For example, if Kings Island is chosen, he would like to get a speaker from Kings Island. Other speaker ideas are the Cincinnati Museum Center Director, the Cincinnati State President, or the heads of the metroparks in Southwest Ohio. Another idea was the Executive Director of the Reds Hall of Fame. T. White may also have a connection to actor Emilio Estevez, but that he would be unlikely to be the speaker.</w:t>
      </w:r>
    </w:p>
    <w:p w14:paraId="4460B602" w14:textId="36AC19F3" w:rsidR="00E57344" w:rsidRDefault="00E57344" w:rsidP="001F152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 White stated that 2 CLG Board seats are up for election- A. Zimmerlin (to be elected to a full term after taking over Kristen Bitonte’s seat), and M. Rahall. M. Rahall stated that he would have a decision on whether to run for re-election by August.</w:t>
      </w:r>
    </w:p>
    <w:p w14:paraId="6AC9B1ED" w14:textId="72817C6D" w:rsidR="00E57344" w:rsidRDefault="00E57344" w:rsidP="001F152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The Board recommended T. White put out a message to eligible Board members to assess interest, in the event a seat was open. T. White stated he would do so.</w:t>
      </w:r>
    </w:p>
    <w:p w14:paraId="510CE539" w14:textId="6B6430CD" w:rsidR="00E57344" w:rsidRPr="00955FAB" w:rsidRDefault="00E57344" w:rsidP="001F152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J. Lukas asked if there was a way to spruce up the Leadership Academy graduation component of the Annual Meeting. T. White stated that he would speak to L. Stuckey and C. Smith.</w:t>
      </w:r>
    </w:p>
    <w:p w14:paraId="48FBF6AA" w14:textId="77777777" w:rsidR="00B329C5" w:rsidRPr="00955FAB" w:rsidRDefault="00B329C5" w:rsidP="00DA0485">
      <w:pPr>
        <w:contextualSpacing/>
        <w:rPr>
          <w:rFonts w:asciiTheme="minorHAnsi" w:hAnsiTheme="minorHAnsi" w:cstheme="minorHAnsi"/>
          <w:sz w:val="22"/>
          <w:szCs w:val="22"/>
        </w:rPr>
      </w:pPr>
    </w:p>
    <w:p w14:paraId="476B127E" w14:textId="1EF7881C" w:rsidR="00084CD6" w:rsidRDefault="00084CD6" w:rsidP="00FD1544">
      <w:pPr>
        <w:numPr>
          <w:ilvl w:val="0"/>
          <w:numId w:val="1"/>
        </w:numPr>
        <w:contextualSpacing/>
        <w:rPr>
          <w:rFonts w:asciiTheme="minorHAnsi" w:hAnsiTheme="minorHAnsi" w:cstheme="minorHAnsi"/>
          <w:sz w:val="22"/>
          <w:szCs w:val="22"/>
        </w:rPr>
      </w:pPr>
      <w:r w:rsidRPr="00FD1544">
        <w:rPr>
          <w:rFonts w:asciiTheme="minorHAnsi" w:hAnsiTheme="minorHAnsi" w:cstheme="minorHAnsi"/>
          <w:sz w:val="22"/>
          <w:szCs w:val="22"/>
        </w:rPr>
        <w:t>Student Outreach Initiative</w:t>
      </w:r>
    </w:p>
    <w:p w14:paraId="43412483" w14:textId="37B134C6" w:rsidR="00FD1544" w:rsidRPr="00FD1544" w:rsidRDefault="00FD1544" w:rsidP="00FD154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 White stated that he has a meeting on July 7</w:t>
      </w:r>
      <w:r w:rsidRPr="00FD1544">
        <w:rPr>
          <w:rFonts w:asciiTheme="minorHAnsi" w:hAnsiTheme="minorHAnsi" w:cstheme="minorHAnsi"/>
          <w:sz w:val="22"/>
          <w:szCs w:val="22"/>
          <w:vertAlign w:val="superscript"/>
        </w:rPr>
        <w:t>th</w:t>
      </w:r>
      <w:r>
        <w:rPr>
          <w:rFonts w:asciiTheme="minorHAnsi" w:hAnsiTheme="minorHAnsi" w:cstheme="minorHAnsi"/>
          <w:sz w:val="22"/>
          <w:szCs w:val="22"/>
        </w:rPr>
        <w:t xml:space="preserve"> with marketing professionals from the CLG membership in order to develop talking points.</w:t>
      </w:r>
    </w:p>
    <w:p w14:paraId="21F7A6B7" w14:textId="77777777" w:rsidR="00FD1544" w:rsidRDefault="00FD1544" w:rsidP="00FD1544">
      <w:pPr>
        <w:ind w:left="2160"/>
        <w:contextualSpacing/>
        <w:rPr>
          <w:rFonts w:asciiTheme="minorHAnsi" w:hAnsiTheme="minorHAnsi" w:cstheme="minorHAnsi"/>
          <w:sz w:val="22"/>
          <w:szCs w:val="22"/>
        </w:rPr>
      </w:pPr>
    </w:p>
    <w:p w14:paraId="36691ABB" w14:textId="1E6C3596" w:rsidR="0098706B" w:rsidRDefault="00DA0485" w:rsidP="00FD1544">
      <w:pPr>
        <w:numPr>
          <w:ilvl w:val="0"/>
          <w:numId w:val="1"/>
        </w:numPr>
        <w:contextualSpacing/>
        <w:rPr>
          <w:rFonts w:asciiTheme="minorHAnsi" w:hAnsiTheme="minorHAnsi" w:cstheme="minorHAnsi"/>
          <w:sz w:val="22"/>
          <w:szCs w:val="22"/>
        </w:rPr>
      </w:pPr>
      <w:r w:rsidRPr="00955FAB">
        <w:rPr>
          <w:rFonts w:asciiTheme="minorHAnsi" w:hAnsiTheme="minorHAnsi" w:cstheme="minorHAnsi"/>
          <w:sz w:val="22"/>
          <w:szCs w:val="22"/>
        </w:rPr>
        <w:t>Small Government Grant Assistance</w:t>
      </w:r>
      <w:r w:rsidR="0049171F" w:rsidRPr="00955FAB">
        <w:rPr>
          <w:rFonts w:asciiTheme="minorHAnsi" w:hAnsiTheme="minorHAnsi" w:cstheme="minorHAnsi"/>
          <w:sz w:val="22"/>
          <w:szCs w:val="22"/>
        </w:rPr>
        <w:t>- CLG Involvement Complete</w:t>
      </w:r>
    </w:p>
    <w:p w14:paraId="11B176DE" w14:textId="27A0D039" w:rsidR="0049171F" w:rsidRDefault="00FD1544" w:rsidP="00FD154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 White stated that CLG had connected Hamilton County with the UC and NKU MPA programs, and had developed an application for small governments to work with the MPA program and the County on grant research and application. CLG’s work on this project is complete, with the exception of an end of semester meeting to see how the project went.</w:t>
      </w:r>
    </w:p>
    <w:p w14:paraId="3F6D9AC5" w14:textId="31721E42" w:rsidR="004B16D7" w:rsidRPr="00705307" w:rsidRDefault="00FD1544" w:rsidP="00705307">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 White stated that Elmwood Place, Cleves, Addyston, and others were considering the program.</w:t>
      </w:r>
      <w:r w:rsidR="00363FD6" w:rsidRPr="00705307">
        <w:rPr>
          <w:rFonts w:asciiTheme="minorHAnsi" w:hAnsiTheme="minorHAnsi" w:cstheme="minorHAnsi"/>
          <w:sz w:val="22"/>
          <w:szCs w:val="22"/>
        </w:rPr>
        <w:tab/>
      </w:r>
    </w:p>
    <w:p w14:paraId="169DFC1E" w14:textId="77777777" w:rsidR="00AA6ACE" w:rsidRPr="00955FAB" w:rsidRDefault="00AA6ACE" w:rsidP="0049171F">
      <w:pPr>
        <w:contextualSpacing/>
        <w:rPr>
          <w:rFonts w:asciiTheme="minorHAnsi" w:hAnsiTheme="minorHAnsi" w:cstheme="minorHAnsi"/>
          <w:sz w:val="22"/>
          <w:szCs w:val="22"/>
        </w:rPr>
      </w:pPr>
    </w:p>
    <w:p w14:paraId="45DDB635" w14:textId="3201C5E9" w:rsidR="00E04FA4" w:rsidRDefault="00AA6ACE" w:rsidP="00FD1544">
      <w:pPr>
        <w:numPr>
          <w:ilvl w:val="0"/>
          <w:numId w:val="1"/>
        </w:numPr>
        <w:contextualSpacing/>
        <w:rPr>
          <w:rFonts w:asciiTheme="minorHAnsi" w:hAnsiTheme="minorHAnsi" w:cstheme="minorHAnsi"/>
          <w:sz w:val="22"/>
          <w:szCs w:val="22"/>
        </w:rPr>
      </w:pPr>
      <w:r w:rsidRPr="00955FAB">
        <w:rPr>
          <w:rFonts w:asciiTheme="minorHAnsi" w:hAnsiTheme="minorHAnsi" w:cstheme="minorHAnsi"/>
          <w:sz w:val="22"/>
          <w:szCs w:val="22"/>
        </w:rPr>
        <w:t>Membership Renewal / Prospective Members</w:t>
      </w:r>
    </w:p>
    <w:p w14:paraId="3F367449" w14:textId="5CBDB9F5" w:rsidR="00FD1544" w:rsidRDefault="00FD1544" w:rsidP="00FD154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 White stated that 5 members had not paid their dues yet for 2023. He has followed up with those governments, and their payments are being processed.</w:t>
      </w:r>
    </w:p>
    <w:p w14:paraId="4435FD51" w14:textId="42701C4F" w:rsidR="00FD1544" w:rsidRPr="00955FAB" w:rsidRDefault="00FD1544" w:rsidP="00FD1544">
      <w:pPr>
        <w:numPr>
          <w:ilvl w:val="1"/>
          <w:numId w:val="1"/>
        </w:numPr>
        <w:contextualSpacing/>
        <w:rPr>
          <w:rFonts w:asciiTheme="minorHAnsi" w:hAnsiTheme="minorHAnsi" w:cstheme="minorHAnsi"/>
          <w:sz w:val="22"/>
          <w:szCs w:val="22"/>
        </w:rPr>
      </w:pPr>
      <w:r>
        <w:rPr>
          <w:rFonts w:asciiTheme="minorHAnsi" w:hAnsiTheme="minorHAnsi" w:cstheme="minorHAnsi"/>
          <w:sz w:val="22"/>
          <w:szCs w:val="22"/>
        </w:rPr>
        <w:t>T. White stated that the Village of Cleves applied for membership. This stems from the Hamilton County Shared Services Summit. T. White is meeting with their City Council on July 18</w:t>
      </w:r>
      <w:r w:rsidRPr="00FD1544">
        <w:rPr>
          <w:rFonts w:asciiTheme="minorHAnsi" w:hAnsiTheme="minorHAnsi" w:cstheme="minorHAnsi"/>
          <w:sz w:val="22"/>
          <w:szCs w:val="22"/>
          <w:vertAlign w:val="superscript"/>
        </w:rPr>
        <w:t>th</w:t>
      </w:r>
      <w:r>
        <w:rPr>
          <w:rFonts w:asciiTheme="minorHAnsi" w:hAnsiTheme="minorHAnsi" w:cstheme="minorHAnsi"/>
          <w:sz w:val="22"/>
          <w:szCs w:val="22"/>
        </w:rPr>
        <w:t>.</w:t>
      </w:r>
    </w:p>
    <w:p w14:paraId="65A3E8A4" w14:textId="77777777" w:rsidR="00896D0D" w:rsidRPr="00955FAB" w:rsidRDefault="00BE0764" w:rsidP="008C267C">
      <w:pPr>
        <w:contextualSpacing/>
        <w:rPr>
          <w:rFonts w:asciiTheme="minorHAnsi" w:hAnsiTheme="minorHAnsi" w:cstheme="minorHAnsi"/>
          <w:sz w:val="22"/>
          <w:szCs w:val="22"/>
        </w:rPr>
      </w:pPr>
      <w:r w:rsidRPr="00955FAB">
        <w:rPr>
          <w:rFonts w:asciiTheme="minorHAnsi" w:hAnsiTheme="minorHAnsi" w:cstheme="minorHAnsi"/>
          <w:sz w:val="22"/>
          <w:szCs w:val="22"/>
        </w:rPr>
        <w:tab/>
      </w:r>
      <w:r w:rsidRPr="00955FAB">
        <w:rPr>
          <w:rFonts w:asciiTheme="minorHAnsi" w:hAnsiTheme="minorHAnsi" w:cstheme="minorHAnsi"/>
          <w:sz w:val="22"/>
          <w:szCs w:val="22"/>
        </w:rPr>
        <w:tab/>
      </w:r>
      <w:r w:rsidRPr="00955FAB">
        <w:rPr>
          <w:rFonts w:asciiTheme="minorHAnsi" w:hAnsiTheme="minorHAnsi" w:cstheme="minorHAnsi"/>
          <w:sz w:val="22"/>
          <w:szCs w:val="22"/>
        </w:rPr>
        <w:tab/>
      </w:r>
      <w:r w:rsidR="00B329C5" w:rsidRPr="00955FAB">
        <w:rPr>
          <w:rFonts w:asciiTheme="minorHAnsi" w:hAnsiTheme="minorHAnsi" w:cstheme="minorHAnsi"/>
          <w:sz w:val="22"/>
          <w:szCs w:val="22"/>
        </w:rPr>
        <w:tab/>
      </w:r>
    </w:p>
    <w:p w14:paraId="5C20D02A" w14:textId="6F588561" w:rsidR="00DF0AF3" w:rsidRPr="00955FAB" w:rsidRDefault="00FD1544" w:rsidP="004D58DC">
      <w:pPr>
        <w:numPr>
          <w:ilvl w:val="0"/>
          <w:numId w:val="1"/>
        </w:numPr>
        <w:tabs>
          <w:tab w:val="clear" w:pos="720"/>
        </w:tabs>
        <w:contextualSpacing/>
        <w:rPr>
          <w:rFonts w:asciiTheme="minorHAnsi" w:hAnsiTheme="minorHAnsi" w:cstheme="minorHAnsi"/>
          <w:sz w:val="22"/>
          <w:szCs w:val="22"/>
        </w:rPr>
      </w:pPr>
      <w:r>
        <w:rPr>
          <w:rFonts w:asciiTheme="minorHAnsi" w:hAnsiTheme="minorHAnsi" w:cstheme="minorHAnsi"/>
          <w:sz w:val="22"/>
          <w:szCs w:val="22"/>
        </w:rPr>
        <w:t>The meeting adjourned at 2:27pm</w:t>
      </w:r>
    </w:p>
    <w:sectPr w:rsidR="00DF0AF3" w:rsidRPr="00955FAB" w:rsidSect="006C58F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DF2A" w14:textId="77777777" w:rsidR="00E40A80" w:rsidRDefault="00E40A80" w:rsidP="00E40A80">
      <w:r>
        <w:separator/>
      </w:r>
    </w:p>
  </w:endnote>
  <w:endnote w:type="continuationSeparator" w:id="0">
    <w:p w14:paraId="2D15B527" w14:textId="77777777" w:rsidR="00E40A80" w:rsidRDefault="00E40A80"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62082"/>
      <w:docPartObj>
        <w:docPartGallery w:val="Page Numbers (Bottom of Page)"/>
        <w:docPartUnique/>
      </w:docPartObj>
    </w:sdtPr>
    <w:sdtEndPr>
      <w:rPr>
        <w:noProof/>
      </w:rPr>
    </w:sdtEndPr>
    <w:sdtContent>
      <w:p w14:paraId="7E7EFAD8" w14:textId="5507035D" w:rsidR="005D5BDD" w:rsidRDefault="005D5BDD">
        <w:pPr>
          <w:pStyle w:val="Footer"/>
        </w:pPr>
        <w:r>
          <w:fldChar w:fldCharType="begin"/>
        </w:r>
        <w:r>
          <w:instrText xml:space="preserve"> PAGE   \* MERGEFORMAT </w:instrText>
        </w:r>
        <w:r>
          <w:fldChar w:fldCharType="separate"/>
        </w:r>
        <w:r>
          <w:rPr>
            <w:noProof/>
          </w:rPr>
          <w:t>2</w:t>
        </w:r>
        <w:r>
          <w:rPr>
            <w:noProof/>
          </w:rPr>
          <w:fldChar w:fldCharType="end"/>
        </w:r>
      </w:p>
    </w:sdtContent>
  </w:sdt>
  <w:p w14:paraId="4D42BEDE" w14:textId="77777777" w:rsidR="00CF5D4B" w:rsidRDefault="00CF5D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7A0E" w14:textId="77777777" w:rsidR="00E40A80" w:rsidRDefault="00E40A80" w:rsidP="00E40A80">
      <w:r>
        <w:separator/>
      </w:r>
    </w:p>
  </w:footnote>
  <w:footnote w:type="continuationSeparator" w:id="0">
    <w:p w14:paraId="2D4DB4E0" w14:textId="77777777" w:rsidR="00E40A80" w:rsidRDefault="00E40A80" w:rsidP="00E40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939"/>
    <w:multiLevelType w:val="hybridMultilevel"/>
    <w:tmpl w:val="221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4C5"/>
    <w:multiLevelType w:val="hybridMultilevel"/>
    <w:tmpl w:val="EC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C52515"/>
    <w:multiLevelType w:val="hybridMultilevel"/>
    <w:tmpl w:val="A72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7581"/>
    <w:multiLevelType w:val="hybridMultilevel"/>
    <w:tmpl w:val="A66C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1369"/>
    <w:multiLevelType w:val="hybridMultilevel"/>
    <w:tmpl w:val="8B3C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555BF"/>
    <w:multiLevelType w:val="hybridMultilevel"/>
    <w:tmpl w:val="83D299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19907138"/>
    <w:multiLevelType w:val="hybridMultilevel"/>
    <w:tmpl w:val="6DD8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9069E"/>
    <w:multiLevelType w:val="hybridMultilevel"/>
    <w:tmpl w:val="112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23F76"/>
    <w:multiLevelType w:val="hybridMultilevel"/>
    <w:tmpl w:val="C2A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3E03"/>
    <w:multiLevelType w:val="hybridMultilevel"/>
    <w:tmpl w:val="62D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5A75"/>
    <w:multiLevelType w:val="hybridMultilevel"/>
    <w:tmpl w:val="F054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1B57"/>
    <w:multiLevelType w:val="hybridMultilevel"/>
    <w:tmpl w:val="337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A64D1"/>
    <w:multiLevelType w:val="hybridMultilevel"/>
    <w:tmpl w:val="07C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16076"/>
    <w:multiLevelType w:val="hybridMultilevel"/>
    <w:tmpl w:val="B696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F4B38"/>
    <w:multiLevelType w:val="hybridMultilevel"/>
    <w:tmpl w:val="CE7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C76FC"/>
    <w:multiLevelType w:val="hybridMultilevel"/>
    <w:tmpl w:val="FFF2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67A32"/>
    <w:multiLevelType w:val="hybridMultilevel"/>
    <w:tmpl w:val="3E5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73325"/>
    <w:multiLevelType w:val="hybridMultilevel"/>
    <w:tmpl w:val="C46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8199E"/>
    <w:multiLevelType w:val="hybridMultilevel"/>
    <w:tmpl w:val="FA4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05B9"/>
    <w:multiLevelType w:val="hybridMultilevel"/>
    <w:tmpl w:val="70F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13CA4"/>
    <w:multiLevelType w:val="hybridMultilevel"/>
    <w:tmpl w:val="20C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C6892"/>
    <w:multiLevelType w:val="hybridMultilevel"/>
    <w:tmpl w:val="122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6F3DBC"/>
    <w:multiLevelType w:val="hybridMultilevel"/>
    <w:tmpl w:val="2B2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91FAD"/>
    <w:multiLevelType w:val="hybridMultilevel"/>
    <w:tmpl w:val="BC7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F08B2"/>
    <w:multiLevelType w:val="hybridMultilevel"/>
    <w:tmpl w:val="7B8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95F14"/>
    <w:multiLevelType w:val="hybridMultilevel"/>
    <w:tmpl w:val="BB0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C7770"/>
    <w:multiLevelType w:val="hybridMultilevel"/>
    <w:tmpl w:val="C0BC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043EF"/>
    <w:multiLevelType w:val="hybridMultilevel"/>
    <w:tmpl w:val="C62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F2287"/>
    <w:multiLevelType w:val="hybridMultilevel"/>
    <w:tmpl w:val="A38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743A6"/>
    <w:multiLevelType w:val="hybridMultilevel"/>
    <w:tmpl w:val="A7BA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448227">
    <w:abstractNumId w:val="2"/>
  </w:num>
  <w:num w:numId="2" w16cid:durableId="236401349">
    <w:abstractNumId w:val="19"/>
  </w:num>
  <w:num w:numId="3" w16cid:durableId="34238068">
    <w:abstractNumId w:val="34"/>
  </w:num>
  <w:num w:numId="4" w16cid:durableId="325397833">
    <w:abstractNumId w:val="6"/>
  </w:num>
  <w:num w:numId="5" w16cid:durableId="1005547172">
    <w:abstractNumId w:val="40"/>
  </w:num>
  <w:num w:numId="6" w16cid:durableId="1977955737">
    <w:abstractNumId w:val="11"/>
  </w:num>
  <w:num w:numId="7" w16cid:durableId="1299143296">
    <w:abstractNumId w:val="35"/>
  </w:num>
  <w:num w:numId="8" w16cid:durableId="1097554585">
    <w:abstractNumId w:val="30"/>
  </w:num>
  <w:num w:numId="9" w16cid:durableId="2010792854">
    <w:abstractNumId w:val="26"/>
  </w:num>
  <w:num w:numId="10" w16cid:durableId="1958903697">
    <w:abstractNumId w:val="42"/>
  </w:num>
  <w:num w:numId="11" w16cid:durableId="1944216846">
    <w:abstractNumId w:val="4"/>
  </w:num>
  <w:num w:numId="12" w16cid:durableId="103966719">
    <w:abstractNumId w:val="3"/>
  </w:num>
  <w:num w:numId="13" w16cid:durableId="1893152603">
    <w:abstractNumId w:val="8"/>
  </w:num>
  <w:num w:numId="14" w16cid:durableId="613681239">
    <w:abstractNumId w:val="0"/>
  </w:num>
  <w:num w:numId="15" w16cid:durableId="902644232">
    <w:abstractNumId w:val="41"/>
  </w:num>
  <w:num w:numId="16" w16cid:durableId="793132785">
    <w:abstractNumId w:val="1"/>
  </w:num>
  <w:num w:numId="17" w16cid:durableId="2036803238">
    <w:abstractNumId w:val="7"/>
  </w:num>
  <w:num w:numId="18" w16cid:durableId="70396080">
    <w:abstractNumId w:val="25"/>
  </w:num>
  <w:num w:numId="19" w16cid:durableId="479274144">
    <w:abstractNumId w:val="21"/>
  </w:num>
  <w:num w:numId="20" w16cid:durableId="1849324629">
    <w:abstractNumId w:val="16"/>
  </w:num>
  <w:num w:numId="21" w16cid:durableId="2050838106">
    <w:abstractNumId w:val="24"/>
  </w:num>
  <w:num w:numId="22" w16cid:durableId="1307323382">
    <w:abstractNumId w:val="13"/>
  </w:num>
  <w:num w:numId="23" w16cid:durableId="326328012">
    <w:abstractNumId w:val="43"/>
  </w:num>
  <w:num w:numId="24" w16cid:durableId="201677357">
    <w:abstractNumId w:val="39"/>
  </w:num>
  <w:num w:numId="25" w16cid:durableId="1729257223">
    <w:abstractNumId w:val="5"/>
  </w:num>
  <w:num w:numId="26" w16cid:durableId="2027822154">
    <w:abstractNumId w:val="29"/>
  </w:num>
  <w:num w:numId="27" w16cid:durableId="471946480">
    <w:abstractNumId w:val="9"/>
  </w:num>
  <w:num w:numId="28" w16cid:durableId="1406223557">
    <w:abstractNumId w:val="10"/>
  </w:num>
  <w:num w:numId="29" w16cid:durableId="28458654">
    <w:abstractNumId w:val="28"/>
  </w:num>
  <w:num w:numId="30" w16cid:durableId="165632261">
    <w:abstractNumId w:val="27"/>
  </w:num>
  <w:num w:numId="31" w16cid:durableId="2065637719">
    <w:abstractNumId w:val="32"/>
  </w:num>
  <w:num w:numId="32" w16cid:durableId="1374230312">
    <w:abstractNumId w:val="15"/>
  </w:num>
  <w:num w:numId="33" w16cid:durableId="182398494">
    <w:abstractNumId w:val="20"/>
  </w:num>
  <w:num w:numId="34" w16cid:durableId="249506564">
    <w:abstractNumId w:val="33"/>
  </w:num>
  <w:num w:numId="35" w16cid:durableId="405419417">
    <w:abstractNumId w:val="36"/>
  </w:num>
  <w:num w:numId="36" w16cid:durableId="2120761795">
    <w:abstractNumId w:val="12"/>
  </w:num>
  <w:num w:numId="37" w16cid:durableId="1106996855">
    <w:abstractNumId w:val="23"/>
  </w:num>
  <w:num w:numId="38" w16cid:durableId="403648423">
    <w:abstractNumId w:val="14"/>
  </w:num>
  <w:num w:numId="39" w16cid:durableId="1193375384">
    <w:abstractNumId w:val="38"/>
  </w:num>
  <w:num w:numId="40" w16cid:durableId="1929389253">
    <w:abstractNumId w:val="37"/>
  </w:num>
  <w:num w:numId="41" w16cid:durableId="1549686483">
    <w:abstractNumId w:val="18"/>
  </w:num>
  <w:num w:numId="42" w16cid:durableId="793451803">
    <w:abstractNumId w:val="22"/>
  </w:num>
  <w:num w:numId="43" w16cid:durableId="2069572441">
    <w:abstractNumId w:val="17"/>
  </w:num>
  <w:num w:numId="44" w16cid:durableId="173604915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3"/>
    <w:rsid w:val="000000C2"/>
    <w:rsid w:val="000021BF"/>
    <w:rsid w:val="0000461D"/>
    <w:rsid w:val="00011A63"/>
    <w:rsid w:val="00011F09"/>
    <w:rsid w:val="000145AC"/>
    <w:rsid w:val="00043A76"/>
    <w:rsid w:val="00051BE7"/>
    <w:rsid w:val="000654B3"/>
    <w:rsid w:val="00072D80"/>
    <w:rsid w:val="00077C7E"/>
    <w:rsid w:val="00084CD6"/>
    <w:rsid w:val="00090D30"/>
    <w:rsid w:val="000B2392"/>
    <w:rsid w:val="000C13BE"/>
    <w:rsid w:val="000D13E4"/>
    <w:rsid w:val="000D36E3"/>
    <w:rsid w:val="000D50F0"/>
    <w:rsid w:val="000E221A"/>
    <w:rsid w:val="00127C15"/>
    <w:rsid w:val="00142937"/>
    <w:rsid w:val="00171406"/>
    <w:rsid w:val="00180442"/>
    <w:rsid w:val="001918AA"/>
    <w:rsid w:val="001B5295"/>
    <w:rsid w:val="001C07F5"/>
    <w:rsid w:val="001D4D02"/>
    <w:rsid w:val="001E3216"/>
    <w:rsid w:val="001F1524"/>
    <w:rsid w:val="00204E48"/>
    <w:rsid w:val="002401CA"/>
    <w:rsid w:val="00251B19"/>
    <w:rsid w:val="002626DF"/>
    <w:rsid w:val="00274F5C"/>
    <w:rsid w:val="002924B4"/>
    <w:rsid w:val="002A515A"/>
    <w:rsid w:val="002B6E6F"/>
    <w:rsid w:val="002D2781"/>
    <w:rsid w:val="002F2785"/>
    <w:rsid w:val="00306F7C"/>
    <w:rsid w:val="00307167"/>
    <w:rsid w:val="0031766C"/>
    <w:rsid w:val="003210E0"/>
    <w:rsid w:val="00322B49"/>
    <w:rsid w:val="00341ABC"/>
    <w:rsid w:val="00363125"/>
    <w:rsid w:val="00363FD6"/>
    <w:rsid w:val="003644A1"/>
    <w:rsid w:val="00367CF1"/>
    <w:rsid w:val="00376463"/>
    <w:rsid w:val="00391D1D"/>
    <w:rsid w:val="0039602A"/>
    <w:rsid w:val="003A3F14"/>
    <w:rsid w:val="003C2A29"/>
    <w:rsid w:val="003D6233"/>
    <w:rsid w:val="003F6302"/>
    <w:rsid w:val="004009E5"/>
    <w:rsid w:val="00410923"/>
    <w:rsid w:val="00423E0B"/>
    <w:rsid w:val="004328F7"/>
    <w:rsid w:val="00434849"/>
    <w:rsid w:val="00435C56"/>
    <w:rsid w:val="004376DB"/>
    <w:rsid w:val="00445CE6"/>
    <w:rsid w:val="00451D9B"/>
    <w:rsid w:val="00452BFF"/>
    <w:rsid w:val="00453D6E"/>
    <w:rsid w:val="00456AAD"/>
    <w:rsid w:val="00475882"/>
    <w:rsid w:val="0049171F"/>
    <w:rsid w:val="004B16D7"/>
    <w:rsid w:val="004B62CD"/>
    <w:rsid w:val="004C2C91"/>
    <w:rsid w:val="004C6C73"/>
    <w:rsid w:val="004D4514"/>
    <w:rsid w:val="004D7C62"/>
    <w:rsid w:val="004E3181"/>
    <w:rsid w:val="004F2E5E"/>
    <w:rsid w:val="005104CB"/>
    <w:rsid w:val="00515B4B"/>
    <w:rsid w:val="0055288F"/>
    <w:rsid w:val="00565845"/>
    <w:rsid w:val="00572702"/>
    <w:rsid w:val="00574762"/>
    <w:rsid w:val="00586523"/>
    <w:rsid w:val="005A1071"/>
    <w:rsid w:val="005A5586"/>
    <w:rsid w:val="005A7F58"/>
    <w:rsid w:val="005C0674"/>
    <w:rsid w:val="005D5BDD"/>
    <w:rsid w:val="005E7252"/>
    <w:rsid w:val="00606F19"/>
    <w:rsid w:val="0062434C"/>
    <w:rsid w:val="006246F4"/>
    <w:rsid w:val="00637229"/>
    <w:rsid w:val="00661FB2"/>
    <w:rsid w:val="00664C05"/>
    <w:rsid w:val="006742D9"/>
    <w:rsid w:val="00684DB9"/>
    <w:rsid w:val="00695F6F"/>
    <w:rsid w:val="006B4E35"/>
    <w:rsid w:val="006B6E0E"/>
    <w:rsid w:val="006C58F9"/>
    <w:rsid w:val="006E5154"/>
    <w:rsid w:val="006F56FD"/>
    <w:rsid w:val="00705307"/>
    <w:rsid w:val="00706997"/>
    <w:rsid w:val="00713BF1"/>
    <w:rsid w:val="00740FB6"/>
    <w:rsid w:val="00757F52"/>
    <w:rsid w:val="0076496A"/>
    <w:rsid w:val="00766109"/>
    <w:rsid w:val="00767B61"/>
    <w:rsid w:val="00781AC4"/>
    <w:rsid w:val="00785197"/>
    <w:rsid w:val="007A22C8"/>
    <w:rsid w:val="007A4904"/>
    <w:rsid w:val="007A5153"/>
    <w:rsid w:val="007A7EA3"/>
    <w:rsid w:val="007B7797"/>
    <w:rsid w:val="007C215A"/>
    <w:rsid w:val="007D413C"/>
    <w:rsid w:val="00800575"/>
    <w:rsid w:val="008215C4"/>
    <w:rsid w:val="0085370A"/>
    <w:rsid w:val="00871546"/>
    <w:rsid w:val="00886C47"/>
    <w:rsid w:val="00896D0D"/>
    <w:rsid w:val="008C267C"/>
    <w:rsid w:val="008E7779"/>
    <w:rsid w:val="00901D0A"/>
    <w:rsid w:val="00906DD1"/>
    <w:rsid w:val="009104C9"/>
    <w:rsid w:val="00913C6D"/>
    <w:rsid w:val="0091462C"/>
    <w:rsid w:val="009445C3"/>
    <w:rsid w:val="00955FAB"/>
    <w:rsid w:val="00970501"/>
    <w:rsid w:val="0098706B"/>
    <w:rsid w:val="009C2A4D"/>
    <w:rsid w:val="009C43EA"/>
    <w:rsid w:val="009E4369"/>
    <w:rsid w:val="009E460E"/>
    <w:rsid w:val="009E6EDE"/>
    <w:rsid w:val="009F0410"/>
    <w:rsid w:val="009F2AEC"/>
    <w:rsid w:val="009F2D92"/>
    <w:rsid w:val="009F6E85"/>
    <w:rsid w:val="00A00E25"/>
    <w:rsid w:val="00A07A5B"/>
    <w:rsid w:val="00A12AEB"/>
    <w:rsid w:val="00A23248"/>
    <w:rsid w:val="00A26875"/>
    <w:rsid w:val="00A34C6E"/>
    <w:rsid w:val="00A36571"/>
    <w:rsid w:val="00A436FF"/>
    <w:rsid w:val="00A54D2D"/>
    <w:rsid w:val="00A75DEA"/>
    <w:rsid w:val="00A76F71"/>
    <w:rsid w:val="00A81BEF"/>
    <w:rsid w:val="00A81C51"/>
    <w:rsid w:val="00A82806"/>
    <w:rsid w:val="00A8283A"/>
    <w:rsid w:val="00A96F04"/>
    <w:rsid w:val="00AA0308"/>
    <w:rsid w:val="00AA6ACE"/>
    <w:rsid w:val="00AB77A5"/>
    <w:rsid w:val="00AF03D4"/>
    <w:rsid w:val="00AF2F74"/>
    <w:rsid w:val="00AF6126"/>
    <w:rsid w:val="00AF76E5"/>
    <w:rsid w:val="00B02666"/>
    <w:rsid w:val="00B27700"/>
    <w:rsid w:val="00B329C5"/>
    <w:rsid w:val="00B419DE"/>
    <w:rsid w:val="00B52455"/>
    <w:rsid w:val="00B72239"/>
    <w:rsid w:val="00B77C01"/>
    <w:rsid w:val="00B85C17"/>
    <w:rsid w:val="00BA18E0"/>
    <w:rsid w:val="00BA39E2"/>
    <w:rsid w:val="00BE0764"/>
    <w:rsid w:val="00C23E5F"/>
    <w:rsid w:val="00C25378"/>
    <w:rsid w:val="00C30072"/>
    <w:rsid w:val="00C3246B"/>
    <w:rsid w:val="00C37654"/>
    <w:rsid w:val="00C46F1F"/>
    <w:rsid w:val="00C55127"/>
    <w:rsid w:val="00C60CB8"/>
    <w:rsid w:val="00C73BE4"/>
    <w:rsid w:val="00C9152F"/>
    <w:rsid w:val="00C94001"/>
    <w:rsid w:val="00CB0157"/>
    <w:rsid w:val="00CD3635"/>
    <w:rsid w:val="00CE66D1"/>
    <w:rsid w:val="00CF531E"/>
    <w:rsid w:val="00CF5D4B"/>
    <w:rsid w:val="00D0363E"/>
    <w:rsid w:val="00D0383B"/>
    <w:rsid w:val="00D05717"/>
    <w:rsid w:val="00D05E41"/>
    <w:rsid w:val="00D275A2"/>
    <w:rsid w:val="00D31FD1"/>
    <w:rsid w:val="00D337C2"/>
    <w:rsid w:val="00D37A11"/>
    <w:rsid w:val="00D45C34"/>
    <w:rsid w:val="00D5207F"/>
    <w:rsid w:val="00D84C80"/>
    <w:rsid w:val="00DA0485"/>
    <w:rsid w:val="00DB4399"/>
    <w:rsid w:val="00DC567A"/>
    <w:rsid w:val="00DD144D"/>
    <w:rsid w:val="00DD145D"/>
    <w:rsid w:val="00DE07D1"/>
    <w:rsid w:val="00DE2C54"/>
    <w:rsid w:val="00DF0AF3"/>
    <w:rsid w:val="00DF0B10"/>
    <w:rsid w:val="00DF4F37"/>
    <w:rsid w:val="00E04FA4"/>
    <w:rsid w:val="00E25EAE"/>
    <w:rsid w:val="00E3700E"/>
    <w:rsid w:val="00E40A80"/>
    <w:rsid w:val="00E57344"/>
    <w:rsid w:val="00E67DDB"/>
    <w:rsid w:val="00E878A8"/>
    <w:rsid w:val="00EA30CF"/>
    <w:rsid w:val="00EB6045"/>
    <w:rsid w:val="00EE56AD"/>
    <w:rsid w:val="00EF02EF"/>
    <w:rsid w:val="00EF2450"/>
    <w:rsid w:val="00F01733"/>
    <w:rsid w:val="00F124A3"/>
    <w:rsid w:val="00F209D6"/>
    <w:rsid w:val="00F51213"/>
    <w:rsid w:val="00F554C5"/>
    <w:rsid w:val="00F60342"/>
    <w:rsid w:val="00F94CC9"/>
    <w:rsid w:val="00FD1544"/>
    <w:rsid w:val="00FD1770"/>
    <w:rsid w:val="00FD20B4"/>
    <w:rsid w:val="00FE031C"/>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AE43"/>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 w:type="paragraph" w:styleId="EndnoteText">
    <w:name w:val="endnote text"/>
    <w:basedOn w:val="Normal"/>
    <w:link w:val="EndnoteTextChar"/>
    <w:uiPriority w:val="99"/>
    <w:semiHidden/>
    <w:unhideWhenUsed/>
    <w:rsid w:val="000D50F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D50F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50F0"/>
    <w:rPr>
      <w:vertAlign w:val="superscript"/>
    </w:rPr>
  </w:style>
  <w:style w:type="paragraph" w:styleId="Header">
    <w:name w:val="header"/>
    <w:basedOn w:val="Normal"/>
    <w:link w:val="HeaderChar"/>
    <w:uiPriority w:val="99"/>
    <w:unhideWhenUsed/>
    <w:rsid w:val="000D50F0"/>
    <w:pPr>
      <w:tabs>
        <w:tab w:val="center" w:pos="4680"/>
        <w:tab w:val="right" w:pos="9360"/>
      </w:tabs>
    </w:pPr>
  </w:style>
  <w:style w:type="character" w:customStyle="1" w:styleId="HeaderChar">
    <w:name w:val="Header Char"/>
    <w:basedOn w:val="DefaultParagraphFont"/>
    <w:link w:val="Header"/>
    <w:uiPriority w:val="99"/>
    <w:rsid w:val="000D50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F0"/>
    <w:pPr>
      <w:tabs>
        <w:tab w:val="center" w:pos="4680"/>
        <w:tab w:val="right" w:pos="9360"/>
      </w:tabs>
    </w:pPr>
  </w:style>
  <w:style w:type="character" w:customStyle="1" w:styleId="FooterChar">
    <w:name w:val="Footer Char"/>
    <w:basedOn w:val="DefaultParagraphFont"/>
    <w:link w:val="Footer"/>
    <w:uiPriority w:val="99"/>
    <w:rsid w:val="000D5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467D-8AD8-4CA0-939D-11EBCE90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csmith c4lg.org</cp:lastModifiedBy>
  <cp:revision>9</cp:revision>
  <dcterms:created xsi:type="dcterms:W3CDTF">2023-07-06T17:35:00Z</dcterms:created>
  <dcterms:modified xsi:type="dcterms:W3CDTF">2023-07-06T19:49:00Z</dcterms:modified>
</cp:coreProperties>
</file>