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740FB6" w:rsidRDefault="00DF0AF3" w:rsidP="00DF0AF3">
      <w:pPr>
        <w:contextualSpacing/>
        <w:jc w:val="center"/>
        <w:rPr>
          <w:rFonts w:ascii="Calibri" w:hAnsi="Calibri" w:cs="Calibri"/>
          <w:b/>
          <w:sz w:val="22"/>
          <w:szCs w:val="22"/>
        </w:rPr>
      </w:pPr>
      <w:r w:rsidRPr="00740FB6">
        <w:rPr>
          <w:rFonts w:ascii="Calibri" w:hAnsi="Calibri" w:cs="Calibri"/>
          <w:b/>
          <w:sz w:val="22"/>
          <w:szCs w:val="22"/>
        </w:rPr>
        <w:t>The Center for Local Government Board of Directors Meeting</w:t>
      </w:r>
    </w:p>
    <w:p w:rsidR="00DF0AF3" w:rsidRPr="00740FB6" w:rsidRDefault="001918AA" w:rsidP="00DF0AF3">
      <w:pPr>
        <w:contextualSpacing/>
        <w:jc w:val="center"/>
        <w:rPr>
          <w:rFonts w:ascii="Calibri" w:hAnsi="Calibri" w:cs="Calibri"/>
          <w:b/>
          <w:sz w:val="22"/>
          <w:szCs w:val="22"/>
        </w:rPr>
      </w:pPr>
      <w:r w:rsidRPr="00740FB6">
        <w:rPr>
          <w:rFonts w:ascii="Calibri" w:hAnsi="Calibri" w:cs="Calibri"/>
          <w:b/>
          <w:sz w:val="22"/>
          <w:szCs w:val="22"/>
        </w:rPr>
        <w:t>January 4, 2023</w:t>
      </w:r>
    </w:p>
    <w:p w:rsidR="00DF0AF3" w:rsidRPr="00740FB6" w:rsidRDefault="00DF0AF3" w:rsidP="00DF0AF3">
      <w:pPr>
        <w:contextualSpacing/>
        <w:jc w:val="center"/>
        <w:rPr>
          <w:rFonts w:ascii="Calibri" w:hAnsi="Calibri" w:cs="Calibri"/>
          <w:sz w:val="22"/>
          <w:szCs w:val="22"/>
        </w:rPr>
      </w:pPr>
    </w:p>
    <w:p w:rsidR="00DF0AF3" w:rsidRPr="00740FB6" w:rsidRDefault="00886C47" w:rsidP="00DF0AF3">
      <w:pPr>
        <w:contextualSpacing/>
        <w:jc w:val="center"/>
        <w:rPr>
          <w:rFonts w:ascii="Calibri" w:hAnsi="Calibri" w:cs="Calibri"/>
          <w:sz w:val="22"/>
          <w:szCs w:val="22"/>
        </w:rPr>
      </w:pPr>
      <w:r w:rsidRPr="00740FB6">
        <w:rPr>
          <w:rFonts w:ascii="Calibri" w:hAnsi="Calibri" w:cs="Calibri"/>
          <w:sz w:val="22"/>
          <w:szCs w:val="22"/>
        </w:rPr>
        <w:t>1</w:t>
      </w:r>
      <w:r w:rsidR="00DF0AF3" w:rsidRPr="00740FB6">
        <w:rPr>
          <w:rFonts w:ascii="Calibri" w:hAnsi="Calibri" w:cs="Calibri"/>
          <w:sz w:val="22"/>
          <w:szCs w:val="22"/>
        </w:rPr>
        <w:t>:30pm – 3</w:t>
      </w:r>
      <w:r w:rsidRPr="00740FB6">
        <w:rPr>
          <w:rFonts w:ascii="Calibri" w:hAnsi="Calibri" w:cs="Calibri"/>
          <w:sz w:val="22"/>
          <w:szCs w:val="22"/>
        </w:rPr>
        <w:t>:0</w:t>
      </w:r>
      <w:r w:rsidR="00FD20B4" w:rsidRPr="00740FB6">
        <w:rPr>
          <w:rFonts w:ascii="Calibri" w:hAnsi="Calibri" w:cs="Calibri"/>
          <w:sz w:val="22"/>
          <w:szCs w:val="22"/>
        </w:rPr>
        <w:t>0</w:t>
      </w:r>
      <w:r w:rsidR="00DF0AF3" w:rsidRPr="00740FB6">
        <w:rPr>
          <w:rFonts w:ascii="Calibri" w:hAnsi="Calibri" w:cs="Calibri"/>
          <w:sz w:val="22"/>
          <w:szCs w:val="22"/>
        </w:rPr>
        <w:t>pm</w:t>
      </w:r>
    </w:p>
    <w:p w:rsidR="00DF0AF3" w:rsidRPr="00740FB6" w:rsidRDefault="00DF0AF3" w:rsidP="00DF0AF3">
      <w:pPr>
        <w:contextualSpacing/>
        <w:jc w:val="center"/>
        <w:rPr>
          <w:rFonts w:ascii="Calibri" w:hAnsi="Calibri" w:cs="Calibri"/>
          <w:sz w:val="22"/>
          <w:szCs w:val="22"/>
        </w:rPr>
      </w:pPr>
    </w:p>
    <w:p w:rsidR="00DF0AF3" w:rsidRDefault="00A00E25" w:rsidP="00DF0AF3">
      <w:pPr>
        <w:contextualSpacing/>
        <w:jc w:val="center"/>
        <w:rPr>
          <w:rFonts w:ascii="Calibri" w:hAnsi="Calibri" w:cs="Calibri"/>
          <w:sz w:val="22"/>
          <w:szCs w:val="22"/>
        </w:rPr>
      </w:pPr>
      <w:r w:rsidRPr="00740FB6">
        <w:rPr>
          <w:rFonts w:ascii="Calibri" w:hAnsi="Calibri" w:cs="Calibri"/>
          <w:sz w:val="22"/>
          <w:szCs w:val="22"/>
        </w:rPr>
        <w:t>CLG Offices (4015 Executive Park Dr. Suite 226, Cincinnati, OH 45241</w:t>
      </w:r>
      <w:r w:rsidR="001B0765">
        <w:rPr>
          <w:rFonts w:ascii="Calibri" w:hAnsi="Calibri" w:cs="Calibri"/>
          <w:sz w:val="22"/>
          <w:szCs w:val="22"/>
        </w:rPr>
        <w:t>)</w:t>
      </w:r>
    </w:p>
    <w:p w:rsidR="001B0765" w:rsidRDefault="001B0765" w:rsidP="00DF0AF3">
      <w:pPr>
        <w:contextualSpacing/>
        <w:jc w:val="center"/>
        <w:rPr>
          <w:rFonts w:ascii="Calibri" w:hAnsi="Calibri" w:cs="Calibri"/>
          <w:sz w:val="22"/>
          <w:szCs w:val="22"/>
        </w:rPr>
      </w:pPr>
    </w:p>
    <w:p w:rsidR="001B0765" w:rsidRPr="00391D1D" w:rsidRDefault="001B0765" w:rsidP="001B0765">
      <w:pPr>
        <w:jc w:val="both"/>
        <w:rPr>
          <w:rFonts w:ascii="Calibri" w:eastAsia="Calibri" w:hAnsi="Calibri"/>
          <w:sz w:val="22"/>
          <w:szCs w:val="22"/>
        </w:rPr>
      </w:pPr>
      <w:r w:rsidRPr="00391D1D">
        <w:rPr>
          <w:rFonts w:ascii="Calibri" w:eastAsia="Calibri" w:hAnsi="Calibri"/>
          <w:sz w:val="22"/>
          <w:szCs w:val="22"/>
        </w:rPr>
        <w:t xml:space="preserve">In attendance:  </w:t>
      </w:r>
      <w:r>
        <w:rPr>
          <w:rFonts w:ascii="Calibri" w:eastAsia="Calibri" w:hAnsi="Calibri"/>
          <w:sz w:val="22"/>
          <w:szCs w:val="22"/>
        </w:rPr>
        <w:t>Jack Cam</w:t>
      </w:r>
      <w:r w:rsidR="00D66AC7">
        <w:rPr>
          <w:rFonts w:ascii="Calibri" w:eastAsia="Calibri" w:hAnsi="Calibri"/>
          <w:sz w:val="22"/>
          <w:szCs w:val="22"/>
        </w:rPr>
        <w:t>e</w:t>
      </w:r>
      <w:r>
        <w:rPr>
          <w:rFonts w:ascii="Calibri" w:eastAsia="Calibri" w:hAnsi="Calibri"/>
          <w:sz w:val="22"/>
          <w:szCs w:val="22"/>
        </w:rPr>
        <w:t xml:space="preserve">ron, Vicky Earhart, Jim Lukas, </w:t>
      </w:r>
      <w:r>
        <w:rPr>
          <w:rFonts w:ascii="Calibri" w:eastAsia="Calibri" w:hAnsi="Calibri"/>
          <w:sz w:val="22"/>
          <w:szCs w:val="22"/>
        </w:rPr>
        <w:t xml:space="preserve">Mike Rahall </w:t>
      </w:r>
      <w:r w:rsidRPr="00391D1D">
        <w:rPr>
          <w:rFonts w:ascii="Calibri" w:eastAsia="Calibri" w:hAnsi="Calibri"/>
          <w:sz w:val="22"/>
          <w:szCs w:val="22"/>
        </w:rPr>
        <w:t>(Board); T.J. White</w:t>
      </w:r>
      <w:r>
        <w:rPr>
          <w:rFonts w:ascii="Calibri" w:eastAsia="Calibri" w:hAnsi="Calibri"/>
          <w:sz w:val="22"/>
          <w:szCs w:val="22"/>
        </w:rPr>
        <w:t>, Cody Smith</w:t>
      </w:r>
      <w:r w:rsidRPr="00391D1D">
        <w:rPr>
          <w:rFonts w:ascii="Calibri" w:eastAsia="Calibri" w:hAnsi="Calibri"/>
          <w:sz w:val="22"/>
          <w:szCs w:val="22"/>
        </w:rPr>
        <w:t xml:space="preserve"> (Staff)</w:t>
      </w:r>
    </w:p>
    <w:p w:rsidR="001B0765" w:rsidRPr="001B0765" w:rsidRDefault="001B0765" w:rsidP="001B0765">
      <w:pPr>
        <w:jc w:val="both"/>
        <w:rPr>
          <w:rFonts w:ascii="Calibri" w:eastAsia="Calibri" w:hAnsi="Calibri"/>
          <w:sz w:val="22"/>
          <w:szCs w:val="22"/>
        </w:rPr>
      </w:pPr>
      <w:r w:rsidRPr="001B0765">
        <w:rPr>
          <w:rFonts w:ascii="Calibri" w:eastAsia="Calibri" w:hAnsi="Calibri"/>
          <w:sz w:val="22"/>
          <w:szCs w:val="22"/>
        </w:rPr>
        <w:t xml:space="preserve">Absent: </w:t>
      </w:r>
      <w:r w:rsidRPr="001B0765">
        <w:rPr>
          <w:rFonts w:ascii="Calibri" w:eastAsia="Calibri" w:hAnsi="Calibri"/>
          <w:sz w:val="22"/>
          <w:szCs w:val="22"/>
        </w:rPr>
        <w:t>None</w:t>
      </w:r>
    </w:p>
    <w:p w:rsidR="004D7C62" w:rsidRPr="001B0765" w:rsidRDefault="004D7C62" w:rsidP="00DF0AF3">
      <w:pPr>
        <w:contextualSpacing/>
        <w:jc w:val="center"/>
        <w:rPr>
          <w:rFonts w:ascii="Calibri" w:hAnsi="Calibri" w:cs="Calibri"/>
          <w:sz w:val="22"/>
          <w:szCs w:val="22"/>
        </w:rPr>
      </w:pPr>
    </w:p>
    <w:p w:rsidR="00DF0AF3" w:rsidRPr="001B0765" w:rsidRDefault="00DF0AF3" w:rsidP="00DF0AF3">
      <w:pPr>
        <w:numPr>
          <w:ilvl w:val="0"/>
          <w:numId w:val="1"/>
        </w:numPr>
        <w:tabs>
          <w:tab w:val="clear" w:pos="720"/>
        </w:tabs>
        <w:contextualSpacing/>
        <w:rPr>
          <w:rFonts w:ascii="Calibri" w:hAnsi="Calibri" w:cs="Calibri"/>
          <w:sz w:val="22"/>
          <w:szCs w:val="22"/>
        </w:rPr>
      </w:pPr>
      <w:r w:rsidRPr="001B0765">
        <w:rPr>
          <w:rFonts w:ascii="Calibri" w:hAnsi="Calibri" w:cs="Calibri"/>
          <w:sz w:val="22"/>
          <w:szCs w:val="22"/>
        </w:rPr>
        <w:t>Call to order</w:t>
      </w:r>
    </w:p>
    <w:p w:rsidR="001B0765" w:rsidRPr="001B0765" w:rsidRDefault="001B0765" w:rsidP="001B0765">
      <w:pPr>
        <w:numPr>
          <w:ilvl w:val="1"/>
          <w:numId w:val="1"/>
        </w:numPr>
        <w:contextualSpacing/>
        <w:rPr>
          <w:rFonts w:ascii="Calibri" w:hAnsi="Calibri" w:cs="Calibri"/>
          <w:sz w:val="22"/>
          <w:szCs w:val="22"/>
        </w:rPr>
      </w:pPr>
      <w:r w:rsidRPr="001B0765">
        <w:rPr>
          <w:rFonts w:ascii="Calibri" w:hAnsi="Calibri" w:cs="Calibri"/>
          <w:sz w:val="22"/>
          <w:szCs w:val="22"/>
        </w:rPr>
        <w:t>The meeting was called to order at 1:28pm</w:t>
      </w:r>
    </w:p>
    <w:p w:rsidR="00DF0AF3" w:rsidRPr="001B0765" w:rsidRDefault="00DF0AF3" w:rsidP="00DF0AF3">
      <w:pPr>
        <w:ind w:left="720"/>
        <w:contextualSpacing/>
        <w:rPr>
          <w:rFonts w:ascii="Calibri" w:hAnsi="Calibri" w:cs="Calibri"/>
          <w:sz w:val="22"/>
          <w:szCs w:val="22"/>
        </w:rPr>
      </w:pPr>
    </w:p>
    <w:p w:rsidR="00DF0AF3" w:rsidRPr="001B0765" w:rsidRDefault="001918AA" w:rsidP="00DF0AF3">
      <w:pPr>
        <w:numPr>
          <w:ilvl w:val="0"/>
          <w:numId w:val="1"/>
        </w:numPr>
        <w:tabs>
          <w:tab w:val="clear" w:pos="720"/>
        </w:tabs>
        <w:contextualSpacing/>
        <w:rPr>
          <w:rFonts w:ascii="Calibri" w:hAnsi="Calibri" w:cs="Calibri"/>
          <w:sz w:val="22"/>
          <w:szCs w:val="22"/>
        </w:rPr>
      </w:pPr>
      <w:r w:rsidRPr="001B0765">
        <w:rPr>
          <w:rFonts w:ascii="Calibri" w:hAnsi="Calibri" w:cs="Calibri"/>
          <w:sz w:val="22"/>
          <w:szCs w:val="22"/>
        </w:rPr>
        <w:t>November 2</w:t>
      </w:r>
      <w:r w:rsidR="00FD20B4" w:rsidRPr="001B0765">
        <w:rPr>
          <w:rFonts w:ascii="Calibri" w:hAnsi="Calibri" w:cs="Calibri"/>
          <w:sz w:val="22"/>
          <w:szCs w:val="22"/>
        </w:rPr>
        <w:t>, 2022</w:t>
      </w:r>
      <w:r w:rsidR="001B0765" w:rsidRPr="001B0765">
        <w:rPr>
          <w:rFonts w:ascii="Calibri" w:hAnsi="Calibri" w:cs="Calibri"/>
          <w:sz w:val="22"/>
          <w:szCs w:val="22"/>
        </w:rPr>
        <w:t xml:space="preserve"> board meeting minutes</w:t>
      </w:r>
    </w:p>
    <w:p w:rsidR="001B0765" w:rsidRPr="001B0765" w:rsidRDefault="001B0765" w:rsidP="001B0765">
      <w:pPr>
        <w:numPr>
          <w:ilvl w:val="1"/>
          <w:numId w:val="1"/>
        </w:numPr>
        <w:contextualSpacing/>
        <w:rPr>
          <w:rFonts w:ascii="Calibri" w:hAnsi="Calibri" w:cs="Calibri"/>
          <w:sz w:val="22"/>
          <w:szCs w:val="22"/>
        </w:rPr>
      </w:pPr>
      <w:r w:rsidRPr="001B0765">
        <w:rPr>
          <w:rFonts w:ascii="Calibri" w:hAnsi="Calibri" w:cs="Calibri"/>
          <w:sz w:val="22"/>
          <w:szCs w:val="22"/>
        </w:rPr>
        <w:t>MOTION: To approve the Board minutes by J. Lukas. Seconded by V. Earhart. Motion carried 4-0</w:t>
      </w:r>
    </w:p>
    <w:p w:rsidR="00FD20B4" w:rsidRPr="00906DD1" w:rsidRDefault="00FD20B4" w:rsidP="00DC567A">
      <w:pPr>
        <w:rPr>
          <w:rFonts w:ascii="Calibri" w:hAnsi="Calibri" w:cs="Calibri"/>
          <w:sz w:val="22"/>
          <w:szCs w:val="22"/>
        </w:rPr>
      </w:pPr>
    </w:p>
    <w:p w:rsidR="00896D0D" w:rsidRDefault="00767B61" w:rsidP="001B0765">
      <w:pPr>
        <w:numPr>
          <w:ilvl w:val="0"/>
          <w:numId w:val="1"/>
        </w:numPr>
        <w:contextualSpacing/>
        <w:rPr>
          <w:rFonts w:ascii="Calibri" w:hAnsi="Calibri" w:cs="Calibri"/>
          <w:sz w:val="22"/>
          <w:szCs w:val="22"/>
        </w:rPr>
      </w:pPr>
      <w:r w:rsidRPr="00906DD1">
        <w:rPr>
          <w:rFonts w:ascii="Calibri" w:hAnsi="Calibri" w:cs="Calibri"/>
          <w:sz w:val="22"/>
          <w:szCs w:val="22"/>
        </w:rPr>
        <w:t xml:space="preserve">2023 Center for Local Government </w:t>
      </w:r>
      <w:r w:rsidR="0098706B" w:rsidRPr="00906DD1">
        <w:rPr>
          <w:rFonts w:ascii="Calibri" w:hAnsi="Calibri" w:cs="Calibri"/>
          <w:sz w:val="22"/>
          <w:szCs w:val="22"/>
        </w:rPr>
        <w:t xml:space="preserve">Final </w:t>
      </w:r>
      <w:r w:rsidRPr="00906DD1">
        <w:rPr>
          <w:rFonts w:ascii="Calibri" w:hAnsi="Calibri" w:cs="Calibri"/>
          <w:sz w:val="22"/>
          <w:szCs w:val="22"/>
        </w:rPr>
        <w:t>Budget</w:t>
      </w:r>
      <w:r w:rsidR="00FF3BAE" w:rsidRPr="00906DD1">
        <w:rPr>
          <w:rFonts w:ascii="Calibri" w:hAnsi="Calibri" w:cs="Calibri"/>
          <w:sz w:val="22"/>
          <w:szCs w:val="22"/>
        </w:rPr>
        <w:tab/>
      </w:r>
    </w:p>
    <w:p w:rsidR="001B0765" w:rsidRDefault="00C928CA" w:rsidP="001B0765">
      <w:pPr>
        <w:numPr>
          <w:ilvl w:val="1"/>
          <w:numId w:val="1"/>
        </w:numPr>
        <w:contextualSpacing/>
        <w:rPr>
          <w:rFonts w:ascii="Calibri" w:hAnsi="Calibri" w:cs="Calibri"/>
          <w:sz w:val="22"/>
          <w:szCs w:val="22"/>
        </w:rPr>
      </w:pPr>
      <w:r>
        <w:rPr>
          <w:rFonts w:ascii="Calibri" w:hAnsi="Calibri" w:cs="Calibri"/>
          <w:sz w:val="22"/>
          <w:szCs w:val="22"/>
        </w:rPr>
        <w:t>T. White presented the final 2023 CLG Budget. He noted that the 2023 budget itself had not changed, however it was updated with final 2022 year end numbers.</w:t>
      </w:r>
    </w:p>
    <w:p w:rsidR="00C928CA" w:rsidRDefault="00C928CA" w:rsidP="00C928CA">
      <w:pPr>
        <w:numPr>
          <w:ilvl w:val="1"/>
          <w:numId w:val="1"/>
        </w:numPr>
        <w:contextualSpacing/>
        <w:rPr>
          <w:rFonts w:ascii="Calibri" w:hAnsi="Calibri" w:cs="Calibri"/>
          <w:sz w:val="22"/>
          <w:szCs w:val="22"/>
        </w:rPr>
      </w:pPr>
      <w:r>
        <w:rPr>
          <w:rFonts w:ascii="Calibri" w:hAnsi="Calibri" w:cs="Calibri"/>
          <w:sz w:val="22"/>
          <w:szCs w:val="22"/>
        </w:rPr>
        <w:t>T. White stated that CLG’s projected end of the year dip into the cash reserve was $23,409. In reality it was $23,099. T. White stated that the CLG endowment fund had recovered from its year-end projection, with a reduction of $34,000 instead of the projected $48,000.</w:t>
      </w:r>
    </w:p>
    <w:p w:rsidR="00C928CA" w:rsidRPr="00C928CA" w:rsidRDefault="00C928CA" w:rsidP="00C928CA">
      <w:pPr>
        <w:numPr>
          <w:ilvl w:val="1"/>
          <w:numId w:val="1"/>
        </w:numPr>
        <w:contextualSpacing/>
        <w:rPr>
          <w:rFonts w:ascii="Calibri" w:hAnsi="Calibri" w:cs="Calibri"/>
          <w:sz w:val="22"/>
          <w:szCs w:val="22"/>
        </w:rPr>
      </w:pPr>
      <w:r>
        <w:rPr>
          <w:rFonts w:ascii="Calibri" w:hAnsi="Calibri" w:cs="Calibri"/>
          <w:sz w:val="22"/>
          <w:szCs w:val="22"/>
        </w:rPr>
        <w:t xml:space="preserve">T. White stated that his 2023 ICMA dues and benchmarking information from the Leadership Council of </w:t>
      </w:r>
      <w:proofErr w:type="spellStart"/>
      <w:r>
        <w:rPr>
          <w:rFonts w:ascii="Calibri" w:hAnsi="Calibri" w:cs="Calibri"/>
          <w:sz w:val="22"/>
          <w:szCs w:val="22"/>
        </w:rPr>
        <w:t>non-profits</w:t>
      </w:r>
      <w:proofErr w:type="spellEnd"/>
      <w:r>
        <w:rPr>
          <w:rFonts w:ascii="Calibri" w:hAnsi="Calibri" w:cs="Calibri"/>
          <w:sz w:val="22"/>
          <w:szCs w:val="22"/>
        </w:rPr>
        <w:t xml:space="preserve"> were pre-paid in 2022, leading to a higher than projected “dues and subscriptions” line item.</w:t>
      </w:r>
    </w:p>
    <w:p w:rsidR="004328F7" w:rsidRPr="00906DD1" w:rsidRDefault="004328F7" w:rsidP="004328F7">
      <w:pPr>
        <w:pStyle w:val="ListParagraph"/>
        <w:rPr>
          <w:rFonts w:ascii="Calibri" w:hAnsi="Calibri" w:cs="Calibri"/>
          <w:sz w:val="22"/>
          <w:szCs w:val="22"/>
        </w:rPr>
      </w:pPr>
    </w:p>
    <w:p w:rsidR="004328F7" w:rsidRDefault="0098706B" w:rsidP="00C928CA">
      <w:pPr>
        <w:numPr>
          <w:ilvl w:val="0"/>
          <w:numId w:val="1"/>
        </w:numPr>
        <w:contextualSpacing/>
        <w:rPr>
          <w:rFonts w:ascii="Calibri" w:hAnsi="Calibri" w:cs="Calibri"/>
          <w:sz w:val="22"/>
          <w:szCs w:val="22"/>
        </w:rPr>
      </w:pPr>
      <w:r w:rsidRPr="00906DD1">
        <w:rPr>
          <w:rFonts w:ascii="Calibri" w:hAnsi="Calibri" w:cs="Calibri"/>
          <w:sz w:val="22"/>
          <w:szCs w:val="22"/>
        </w:rPr>
        <w:t xml:space="preserve">Nomination </w:t>
      </w:r>
      <w:r w:rsidR="006E5154" w:rsidRPr="00906DD1">
        <w:rPr>
          <w:rFonts w:ascii="Calibri" w:hAnsi="Calibri" w:cs="Calibri"/>
          <w:sz w:val="22"/>
          <w:szCs w:val="22"/>
        </w:rPr>
        <w:t xml:space="preserve">Motion </w:t>
      </w:r>
      <w:r w:rsidRPr="00906DD1">
        <w:rPr>
          <w:rFonts w:ascii="Calibri" w:hAnsi="Calibri" w:cs="Calibri"/>
          <w:sz w:val="22"/>
          <w:szCs w:val="22"/>
        </w:rPr>
        <w:t xml:space="preserve">of </w:t>
      </w:r>
      <w:r w:rsidR="006E5154" w:rsidRPr="00906DD1">
        <w:rPr>
          <w:rFonts w:ascii="Calibri" w:hAnsi="Calibri" w:cs="Calibri"/>
          <w:sz w:val="22"/>
          <w:szCs w:val="22"/>
        </w:rPr>
        <w:t>Amanda Zimmerlin</w:t>
      </w:r>
    </w:p>
    <w:p w:rsidR="00C928CA" w:rsidRDefault="002D44F3" w:rsidP="00B97844">
      <w:pPr>
        <w:numPr>
          <w:ilvl w:val="1"/>
          <w:numId w:val="1"/>
        </w:numPr>
        <w:contextualSpacing/>
        <w:rPr>
          <w:rFonts w:ascii="Calibri" w:hAnsi="Calibri" w:cs="Calibri"/>
          <w:sz w:val="22"/>
          <w:szCs w:val="22"/>
        </w:rPr>
      </w:pPr>
      <w:r>
        <w:rPr>
          <w:rFonts w:ascii="Calibri" w:hAnsi="Calibri" w:cs="Calibri"/>
          <w:sz w:val="22"/>
          <w:szCs w:val="22"/>
        </w:rPr>
        <w:t xml:space="preserve">T. White stated that Amanda Zimmerlin, City Manager of Clayton, applied for the CLG Board seat vacated by Liberty Township Administrator Kristen Bitonte. T. White stated that prior to her time at Clayton, Amanda had worked at Madeira and Springdale. She is familiar with CLG and their many programs.  </w:t>
      </w:r>
    </w:p>
    <w:p w:rsidR="002D44F3" w:rsidRDefault="002D44F3" w:rsidP="00B97844">
      <w:pPr>
        <w:numPr>
          <w:ilvl w:val="1"/>
          <w:numId w:val="1"/>
        </w:numPr>
        <w:contextualSpacing/>
        <w:rPr>
          <w:rFonts w:ascii="Calibri" w:hAnsi="Calibri" w:cs="Calibri"/>
          <w:sz w:val="22"/>
          <w:szCs w:val="22"/>
        </w:rPr>
      </w:pPr>
      <w:r>
        <w:rPr>
          <w:rFonts w:ascii="Calibri" w:hAnsi="Calibri" w:cs="Calibri"/>
          <w:sz w:val="22"/>
          <w:szCs w:val="22"/>
        </w:rPr>
        <w:t>T. White stated that her plan is to attend Board meetings in person unless there is a scheduling conflict immediately before or after.</w:t>
      </w:r>
    </w:p>
    <w:p w:rsidR="002D44F3" w:rsidRDefault="002D44F3" w:rsidP="00B97844">
      <w:pPr>
        <w:numPr>
          <w:ilvl w:val="1"/>
          <w:numId w:val="1"/>
        </w:numPr>
        <w:contextualSpacing/>
        <w:rPr>
          <w:rFonts w:ascii="Calibri" w:hAnsi="Calibri" w:cs="Calibri"/>
          <w:sz w:val="22"/>
          <w:szCs w:val="22"/>
        </w:rPr>
      </w:pPr>
      <w:r>
        <w:rPr>
          <w:rFonts w:ascii="Calibri" w:hAnsi="Calibri" w:cs="Calibri"/>
          <w:sz w:val="22"/>
          <w:szCs w:val="22"/>
        </w:rPr>
        <w:t xml:space="preserve">V. Earhart asked if anyone else was interested. T. White stated that Hamilton County Assistant County Administrator John </w:t>
      </w:r>
      <w:proofErr w:type="spellStart"/>
      <w:r>
        <w:rPr>
          <w:rFonts w:ascii="Calibri" w:hAnsi="Calibri" w:cs="Calibri"/>
          <w:sz w:val="22"/>
          <w:szCs w:val="22"/>
        </w:rPr>
        <w:t>Bruggen</w:t>
      </w:r>
      <w:proofErr w:type="spellEnd"/>
      <w:r>
        <w:rPr>
          <w:rFonts w:ascii="Calibri" w:hAnsi="Calibri" w:cs="Calibri"/>
          <w:sz w:val="22"/>
          <w:szCs w:val="22"/>
        </w:rPr>
        <w:t xml:space="preserve"> also expressed interest, but did not turn in an application.</w:t>
      </w:r>
    </w:p>
    <w:p w:rsidR="002D44F3" w:rsidRDefault="002D44F3" w:rsidP="00B97844">
      <w:pPr>
        <w:numPr>
          <w:ilvl w:val="1"/>
          <w:numId w:val="1"/>
        </w:numPr>
        <w:contextualSpacing/>
        <w:rPr>
          <w:rFonts w:ascii="Calibri" w:hAnsi="Calibri" w:cs="Calibri"/>
          <w:sz w:val="22"/>
          <w:szCs w:val="22"/>
        </w:rPr>
      </w:pPr>
      <w:r>
        <w:rPr>
          <w:rFonts w:ascii="Calibri" w:hAnsi="Calibri" w:cs="Calibri"/>
          <w:sz w:val="22"/>
          <w:szCs w:val="22"/>
        </w:rPr>
        <w:t>J. Lukas provided a positive reference, stating he had worked with her in her time at the other communities.</w:t>
      </w:r>
    </w:p>
    <w:p w:rsidR="002D44F3" w:rsidRDefault="002D44F3" w:rsidP="002D44F3">
      <w:pPr>
        <w:numPr>
          <w:ilvl w:val="1"/>
          <w:numId w:val="1"/>
        </w:numPr>
        <w:contextualSpacing/>
        <w:rPr>
          <w:rFonts w:ascii="Calibri" w:hAnsi="Calibri" w:cs="Calibri"/>
          <w:sz w:val="22"/>
          <w:szCs w:val="22"/>
        </w:rPr>
      </w:pPr>
      <w:r>
        <w:rPr>
          <w:rFonts w:ascii="Calibri" w:hAnsi="Calibri" w:cs="Calibri"/>
          <w:sz w:val="22"/>
          <w:szCs w:val="22"/>
        </w:rPr>
        <w:t>M. Rahall stated that it would be good to have a person from the northern area of CLG’s membership on the Board.</w:t>
      </w:r>
    </w:p>
    <w:p w:rsidR="002D44F3" w:rsidRPr="002D44F3" w:rsidRDefault="002D44F3" w:rsidP="002D44F3">
      <w:pPr>
        <w:numPr>
          <w:ilvl w:val="1"/>
          <w:numId w:val="1"/>
        </w:numPr>
        <w:contextualSpacing/>
        <w:rPr>
          <w:rFonts w:ascii="Calibri" w:hAnsi="Calibri" w:cs="Calibri"/>
          <w:sz w:val="22"/>
          <w:szCs w:val="22"/>
        </w:rPr>
      </w:pPr>
      <w:r>
        <w:rPr>
          <w:rFonts w:ascii="Calibri" w:hAnsi="Calibri" w:cs="Calibri"/>
          <w:sz w:val="22"/>
          <w:szCs w:val="22"/>
        </w:rPr>
        <w:t>MOTION by J. Lukas, seconded by J. Cameron, to appoint Amanda Zimmerlin to the CLG Board. (Motion on file in July 2022 – May 2023 CLG Board Binder).</w:t>
      </w:r>
    </w:p>
    <w:p w:rsidR="0098706B" w:rsidRDefault="0098706B" w:rsidP="0098706B">
      <w:pPr>
        <w:pStyle w:val="ListParagraph"/>
        <w:rPr>
          <w:rFonts w:ascii="Calibri" w:hAnsi="Calibri" w:cs="Calibri"/>
          <w:sz w:val="22"/>
          <w:szCs w:val="22"/>
        </w:rPr>
      </w:pPr>
    </w:p>
    <w:p w:rsidR="006B6D41" w:rsidRDefault="006B6D41" w:rsidP="0098706B">
      <w:pPr>
        <w:pStyle w:val="ListParagraph"/>
        <w:rPr>
          <w:rFonts w:ascii="Calibri" w:hAnsi="Calibri" w:cs="Calibri"/>
          <w:sz w:val="22"/>
          <w:szCs w:val="22"/>
        </w:rPr>
      </w:pPr>
    </w:p>
    <w:p w:rsidR="006B6D41" w:rsidRPr="00906DD1" w:rsidRDefault="006B6D41" w:rsidP="0098706B">
      <w:pPr>
        <w:pStyle w:val="ListParagraph"/>
        <w:rPr>
          <w:rFonts w:ascii="Calibri" w:hAnsi="Calibri" w:cs="Calibri"/>
          <w:sz w:val="22"/>
          <w:szCs w:val="22"/>
        </w:rPr>
      </w:pPr>
    </w:p>
    <w:p w:rsidR="0098706B" w:rsidRDefault="0098706B" w:rsidP="002D44F3">
      <w:pPr>
        <w:numPr>
          <w:ilvl w:val="0"/>
          <w:numId w:val="1"/>
        </w:numPr>
        <w:contextualSpacing/>
        <w:rPr>
          <w:rFonts w:ascii="Calibri" w:hAnsi="Calibri" w:cs="Calibri"/>
          <w:sz w:val="22"/>
          <w:szCs w:val="22"/>
        </w:rPr>
      </w:pPr>
      <w:r w:rsidRPr="00906DD1">
        <w:rPr>
          <w:rFonts w:ascii="Calibri" w:hAnsi="Calibri" w:cs="Calibri"/>
          <w:sz w:val="22"/>
          <w:szCs w:val="22"/>
        </w:rPr>
        <w:lastRenderedPageBreak/>
        <w:t>Grant assistance proposal update</w:t>
      </w:r>
    </w:p>
    <w:p w:rsidR="002D44F3" w:rsidRDefault="006B6D41" w:rsidP="002D44F3">
      <w:pPr>
        <w:numPr>
          <w:ilvl w:val="1"/>
          <w:numId w:val="1"/>
        </w:numPr>
        <w:contextualSpacing/>
        <w:rPr>
          <w:rFonts w:ascii="Calibri" w:hAnsi="Calibri" w:cs="Calibri"/>
          <w:sz w:val="22"/>
          <w:szCs w:val="22"/>
        </w:rPr>
      </w:pPr>
      <w:r>
        <w:rPr>
          <w:rFonts w:ascii="Calibri" w:hAnsi="Calibri" w:cs="Calibri"/>
          <w:sz w:val="22"/>
          <w:szCs w:val="22"/>
        </w:rPr>
        <w:t>T. White stated that per guidance from the November Board meeting, CLG reached out to MPA programs in the region to see if they were interested in having their students write grants for underserved communities. NKU was positive about the proposal, and a meeting with UC was taking place days after the Board meeting.</w:t>
      </w:r>
    </w:p>
    <w:p w:rsidR="006B6D41" w:rsidRDefault="006B6D41" w:rsidP="002D44F3">
      <w:pPr>
        <w:numPr>
          <w:ilvl w:val="1"/>
          <w:numId w:val="1"/>
        </w:numPr>
        <w:contextualSpacing/>
        <w:rPr>
          <w:rFonts w:ascii="Calibri" w:hAnsi="Calibri" w:cs="Calibri"/>
          <w:sz w:val="22"/>
          <w:szCs w:val="22"/>
        </w:rPr>
      </w:pPr>
      <w:r>
        <w:rPr>
          <w:rFonts w:ascii="Calibri" w:hAnsi="Calibri" w:cs="Calibri"/>
          <w:sz w:val="22"/>
          <w:szCs w:val="22"/>
        </w:rPr>
        <w:t>T. White stated that CLG will conduct training on how to write an effective grant application. This would be for any attendee, but would be conducted with Ohio Public Works Commission, Community Revitalization Grants, Clean Ohio, and similar programs in mind.</w:t>
      </w:r>
    </w:p>
    <w:p w:rsidR="006B6D41" w:rsidRDefault="006B6D41" w:rsidP="002D44F3">
      <w:pPr>
        <w:numPr>
          <w:ilvl w:val="1"/>
          <w:numId w:val="1"/>
        </w:numPr>
        <w:contextualSpacing/>
        <w:rPr>
          <w:rFonts w:ascii="Calibri" w:hAnsi="Calibri" w:cs="Calibri"/>
          <w:sz w:val="22"/>
          <w:szCs w:val="22"/>
        </w:rPr>
      </w:pPr>
      <w:r>
        <w:rPr>
          <w:rFonts w:ascii="Calibri" w:hAnsi="Calibri" w:cs="Calibri"/>
          <w:sz w:val="22"/>
          <w:szCs w:val="22"/>
        </w:rPr>
        <w:t>J. Cameron suggested talking to Government Strategies Group (Chip Gerhardt) or a similar firm about assisting with the training. T. White stated he would discuss that idea with grant training partners.</w:t>
      </w:r>
    </w:p>
    <w:p w:rsidR="006B6D41" w:rsidRPr="00906DD1" w:rsidRDefault="006B6D41" w:rsidP="002D44F3">
      <w:pPr>
        <w:numPr>
          <w:ilvl w:val="1"/>
          <w:numId w:val="1"/>
        </w:numPr>
        <w:contextualSpacing/>
        <w:rPr>
          <w:rFonts w:ascii="Calibri" w:hAnsi="Calibri" w:cs="Calibri"/>
          <w:sz w:val="22"/>
          <w:szCs w:val="22"/>
        </w:rPr>
      </w:pPr>
      <w:r>
        <w:rPr>
          <w:rFonts w:ascii="Calibri" w:hAnsi="Calibri" w:cs="Calibri"/>
          <w:sz w:val="22"/>
          <w:szCs w:val="22"/>
        </w:rPr>
        <w:t>T. White stated that one of the major concerns about this program was whether underserved communities would have the capacity to execute any program for which they receive grant funding. T. White stated that Hamilton County would be working with partner organizations to help solve that issue. CLG would not be involved.</w:t>
      </w:r>
    </w:p>
    <w:p w:rsidR="00FE031C" w:rsidRPr="00BA39E2" w:rsidRDefault="00B329C5" w:rsidP="007A4904">
      <w:pPr>
        <w:contextualSpacing/>
        <w:rPr>
          <w:rFonts w:ascii="Calibri" w:hAnsi="Calibri" w:cs="Calibri"/>
          <w:sz w:val="22"/>
          <w:szCs w:val="22"/>
        </w:rPr>
      </w:pPr>
      <w:r w:rsidRPr="00BA39E2">
        <w:rPr>
          <w:rFonts w:ascii="Calibri" w:hAnsi="Calibri" w:cs="Calibri"/>
          <w:sz w:val="22"/>
          <w:szCs w:val="22"/>
        </w:rPr>
        <w:tab/>
      </w:r>
    </w:p>
    <w:p w:rsidR="00F01733" w:rsidRDefault="00F01733" w:rsidP="006B6D41">
      <w:pPr>
        <w:numPr>
          <w:ilvl w:val="0"/>
          <w:numId w:val="1"/>
        </w:numPr>
        <w:contextualSpacing/>
        <w:rPr>
          <w:rFonts w:ascii="Calibri" w:hAnsi="Calibri" w:cs="Calibri"/>
          <w:sz w:val="22"/>
          <w:szCs w:val="22"/>
        </w:rPr>
      </w:pPr>
      <w:r w:rsidRPr="006B6D41">
        <w:rPr>
          <w:rFonts w:ascii="Calibri" w:hAnsi="Calibri" w:cs="Calibri"/>
          <w:sz w:val="22"/>
          <w:szCs w:val="22"/>
        </w:rPr>
        <w:t>Student Outreach Initiative</w:t>
      </w:r>
    </w:p>
    <w:p w:rsidR="00940BBF" w:rsidRPr="00940BBF" w:rsidRDefault="00940BBF" w:rsidP="00940BBF">
      <w:pPr>
        <w:numPr>
          <w:ilvl w:val="1"/>
          <w:numId w:val="1"/>
        </w:numPr>
        <w:contextualSpacing/>
        <w:rPr>
          <w:rFonts w:ascii="Calibri" w:hAnsi="Calibri" w:cs="Calibri"/>
          <w:sz w:val="22"/>
          <w:szCs w:val="22"/>
        </w:rPr>
      </w:pPr>
      <w:r>
        <w:rPr>
          <w:rFonts w:ascii="Calibri" w:hAnsi="Calibri" w:cs="Calibri"/>
          <w:sz w:val="22"/>
          <w:szCs w:val="22"/>
        </w:rPr>
        <w:t>T. White stated that CLG is continuing to recruit for the student outreach project</w:t>
      </w:r>
      <w:r w:rsidR="00AC0A5A">
        <w:rPr>
          <w:rFonts w:ascii="Calibri" w:hAnsi="Calibri" w:cs="Calibri"/>
          <w:sz w:val="22"/>
          <w:szCs w:val="22"/>
        </w:rPr>
        <w:t>. The</w:t>
      </w:r>
      <w:r>
        <w:rPr>
          <w:rFonts w:ascii="Calibri" w:hAnsi="Calibri" w:cs="Calibri"/>
          <w:sz w:val="22"/>
          <w:szCs w:val="22"/>
        </w:rPr>
        <w:t xml:space="preserve"> next major step will be to identify someone to help with messaging.</w:t>
      </w:r>
    </w:p>
    <w:p w:rsidR="00940BBF" w:rsidRPr="006B6D41" w:rsidRDefault="00940BBF" w:rsidP="00940BBF">
      <w:pPr>
        <w:contextualSpacing/>
        <w:rPr>
          <w:rFonts w:ascii="Calibri" w:hAnsi="Calibri" w:cs="Calibri"/>
          <w:sz w:val="22"/>
          <w:szCs w:val="22"/>
        </w:rPr>
      </w:pPr>
    </w:p>
    <w:p w:rsidR="0098706B" w:rsidRDefault="0098706B" w:rsidP="00940BBF">
      <w:pPr>
        <w:numPr>
          <w:ilvl w:val="0"/>
          <w:numId w:val="1"/>
        </w:numPr>
        <w:contextualSpacing/>
        <w:rPr>
          <w:rFonts w:ascii="Calibri" w:hAnsi="Calibri" w:cs="Calibri"/>
          <w:sz w:val="22"/>
          <w:szCs w:val="22"/>
        </w:rPr>
      </w:pPr>
      <w:r w:rsidRPr="00F01733">
        <w:rPr>
          <w:rFonts w:ascii="Calibri" w:hAnsi="Calibri" w:cs="Calibri"/>
          <w:sz w:val="22"/>
          <w:szCs w:val="22"/>
        </w:rPr>
        <w:t>Hamilton County Shared Services Summit</w:t>
      </w:r>
    </w:p>
    <w:p w:rsidR="00940BBF" w:rsidRPr="00F01733" w:rsidRDefault="00940BBF" w:rsidP="00940BBF">
      <w:pPr>
        <w:numPr>
          <w:ilvl w:val="1"/>
          <w:numId w:val="1"/>
        </w:numPr>
        <w:contextualSpacing/>
        <w:rPr>
          <w:rFonts w:ascii="Calibri" w:hAnsi="Calibri" w:cs="Calibri"/>
          <w:sz w:val="22"/>
          <w:szCs w:val="22"/>
        </w:rPr>
      </w:pPr>
      <w:r>
        <w:rPr>
          <w:rFonts w:ascii="Calibri" w:hAnsi="Calibri" w:cs="Calibri"/>
          <w:sz w:val="22"/>
          <w:szCs w:val="22"/>
        </w:rPr>
        <w:t>T. White stated that Hamilton County has reached out to CLG to assist in planning a shared services summit. CLG is helping Hamilton County develop an effective curriculum. CLG will also present on its services, and potentially on the student outreach program.</w:t>
      </w:r>
    </w:p>
    <w:p w:rsidR="00767B61" w:rsidRPr="00341ABC" w:rsidRDefault="00B329C5" w:rsidP="00F01733">
      <w:pPr>
        <w:ind w:left="2160"/>
        <w:contextualSpacing/>
        <w:rPr>
          <w:rFonts w:ascii="Calibri" w:hAnsi="Calibri" w:cs="Calibri"/>
          <w:sz w:val="22"/>
          <w:szCs w:val="22"/>
        </w:rPr>
      </w:pPr>
      <w:r w:rsidRPr="00341ABC">
        <w:rPr>
          <w:rFonts w:ascii="Calibri" w:hAnsi="Calibri" w:cs="Calibri"/>
          <w:sz w:val="22"/>
          <w:szCs w:val="22"/>
        </w:rPr>
        <w:tab/>
      </w:r>
      <w:r w:rsidR="000D50F0" w:rsidRPr="00341ABC">
        <w:rPr>
          <w:rFonts w:ascii="Calibri" w:hAnsi="Calibri" w:cs="Calibri"/>
          <w:sz w:val="22"/>
          <w:szCs w:val="22"/>
        </w:rPr>
        <w:tab/>
      </w:r>
      <w:r w:rsidR="000D50F0" w:rsidRPr="00341ABC">
        <w:rPr>
          <w:rFonts w:ascii="Calibri" w:hAnsi="Calibri" w:cs="Calibri"/>
          <w:sz w:val="22"/>
          <w:szCs w:val="22"/>
        </w:rPr>
        <w:tab/>
      </w:r>
      <w:r w:rsidR="000E221A" w:rsidRPr="00341ABC">
        <w:rPr>
          <w:rFonts w:ascii="Calibri" w:hAnsi="Calibri" w:cs="Calibri"/>
          <w:sz w:val="22"/>
          <w:szCs w:val="22"/>
        </w:rPr>
        <w:tab/>
      </w:r>
      <w:r w:rsidR="00FD20B4" w:rsidRPr="00341ABC">
        <w:rPr>
          <w:rFonts w:ascii="Calibri" w:hAnsi="Calibri" w:cs="Calibri"/>
          <w:sz w:val="22"/>
          <w:szCs w:val="22"/>
        </w:rPr>
        <w:t xml:space="preserve"> </w:t>
      </w:r>
    </w:p>
    <w:p w:rsidR="00767B61" w:rsidRDefault="003644A1" w:rsidP="00940BBF">
      <w:pPr>
        <w:numPr>
          <w:ilvl w:val="0"/>
          <w:numId w:val="1"/>
        </w:numPr>
        <w:contextualSpacing/>
        <w:rPr>
          <w:rFonts w:ascii="Calibri" w:hAnsi="Calibri" w:cs="Calibri"/>
          <w:sz w:val="22"/>
          <w:szCs w:val="22"/>
        </w:rPr>
      </w:pPr>
      <w:r w:rsidRPr="00341ABC">
        <w:rPr>
          <w:rFonts w:ascii="Calibri" w:hAnsi="Calibri" w:cs="Calibri"/>
          <w:sz w:val="22"/>
          <w:szCs w:val="22"/>
        </w:rPr>
        <w:t>Newly Elected Officials Training</w:t>
      </w:r>
    </w:p>
    <w:p w:rsidR="00C46AE3" w:rsidRPr="00C46AE3" w:rsidRDefault="00C46AE3" w:rsidP="00C46AE3">
      <w:pPr>
        <w:numPr>
          <w:ilvl w:val="1"/>
          <w:numId w:val="1"/>
        </w:numPr>
        <w:contextualSpacing/>
        <w:rPr>
          <w:rFonts w:ascii="Calibri" w:hAnsi="Calibri" w:cs="Calibri"/>
          <w:sz w:val="22"/>
          <w:szCs w:val="22"/>
        </w:rPr>
      </w:pPr>
      <w:r w:rsidRPr="00C46AE3">
        <w:rPr>
          <w:rFonts w:ascii="Calibri" w:hAnsi="Calibri" w:cs="Calibri"/>
          <w:sz w:val="22"/>
          <w:szCs w:val="22"/>
        </w:rPr>
        <w:t xml:space="preserve">C. Smith stated that the 2023 Newly Elected Officials Training is in the planning stages and would most likely take place in an online format and would hopefully feature a similar presenter roster as the 2022 event. J. Lukas stated that he would most likely not be speaking at the 2023 event to allow the audience to hear from new speakers and C. Smith replied that there would have to be new speakers found for the Council/Manager Relations session, in the absence of J. Lukas and Geoff Milz, who is no longer with Colerain Township. </w:t>
      </w:r>
    </w:p>
    <w:p w:rsidR="00C46AE3" w:rsidRPr="00C46AE3" w:rsidRDefault="00C46AE3" w:rsidP="00C46AE3">
      <w:pPr>
        <w:numPr>
          <w:ilvl w:val="1"/>
          <w:numId w:val="1"/>
        </w:numPr>
        <w:contextualSpacing/>
        <w:rPr>
          <w:rFonts w:ascii="Calibri" w:hAnsi="Calibri" w:cs="Calibri"/>
          <w:sz w:val="22"/>
          <w:szCs w:val="22"/>
        </w:rPr>
      </w:pPr>
      <w:r w:rsidRPr="00C46AE3">
        <w:rPr>
          <w:rFonts w:ascii="Calibri" w:hAnsi="Calibri" w:cs="Calibri"/>
          <w:sz w:val="22"/>
          <w:szCs w:val="22"/>
        </w:rPr>
        <w:t>J. Cameron and M. Rahall both volunteered to speak at the Council/Manager Relations session and C. Smith responded that he will circle back with them at a later date to confirm and that ideally, there would be a City/Village Manager and a Township Administrator presenting and that will need to be sorted out before speaker confirmation.</w:t>
      </w:r>
    </w:p>
    <w:p w:rsidR="0083108C" w:rsidRDefault="00C46AE3" w:rsidP="00C46AE3">
      <w:pPr>
        <w:numPr>
          <w:ilvl w:val="1"/>
          <w:numId w:val="1"/>
        </w:numPr>
        <w:contextualSpacing/>
        <w:rPr>
          <w:rFonts w:ascii="Calibri" w:hAnsi="Calibri" w:cs="Calibri"/>
          <w:sz w:val="22"/>
          <w:szCs w:val="22"/>
        </w:rPr>
      </w:pPr>
      <w:r w:rsidRPr="00C46AE3">
        <w:rPr>
          <w:rFonts w:ascii="Calibri" w:hAnsi="Calibri" w:cs="Calibri"/>
          <w:sz w:val="22"/>
          <w:szCs w:val="22"/>
        </w:rPr>
        <w:t>J. Lukas also stated his preference for in-person training events due to the increased attendee participation and engagement and T. White posed the idea to hold the election-year sessions in-person, while holding the “off-year” refresher sessions online.</w:t>
      </w:r>
    </w:p>
    <w:p w:rsidR="0083108C" w:rsidRDefault="0083108C" w:rsidP="0083108C">
      <w:pPr>
        <w:ind w:left="1440"/>
        <w:contextualSpacing/>
        <w:rPr>
          <w:rFonts w:ascii="Calibri" w:hAnsi="Calibri" w:cs="Calibri"/>
          <w:sz w:val="22"/>
          <w:szCs w:val="22"/>
        </w:rPr>
      </w:pPr>
    </w:p>
    <w:p w:rsidR="004B16D7" w:rsidRDefault="00E25EAE" w:rsidP="0083108C">
      <w:pPr>
        <w:numPr>
          <w:ilvl w:val="0"/>
          <w:numId w:val="1"/>
        </w:numPr>
        <w:contextualSpacing/>
        <w:rPr>
          <w:rFonts w:ascii="Calibri" w:hAnsi="Calibri" w:cs="Calibri"/>
          <w:sz w:val="22"/>
          <w:szCs w:val="22"/>
        </w:rPr>
      </w:pPr>
      <w:r w:rsidRPr="0083108C">
        <w:rPr>
          <w:rFonts w:ascii="Calibri" w:hAnsi="Calibri" w:cs="Calibri"/>
          <w:sz w:val="22"/>
          <w:szCs w:val="22"/>
        </w:rPr>
        <w:t xml:space="preserve">Membership Renewal / Prospective </w:t>
      </w:r>
      <w:r w:rsidR="0098706B" w:rsidRPr="0083108C">
        <w:rPr>
          <w:rFonts w:ascii="Calibri" w:hAnsi="Calibri" w:cs="Calibri"/>
          <w:sz w:val="22"/>
          <w:szCs w:val="22"/>
        </w:rPr>
        <w:t>Members</w:t>
      </w:r>
    </w:p>
    <w:p w:rsidR="0083108C" w:rsidRDefault="0083108C" w:rsidP="0083108C">
      <w:pPr>
        <w:numPr>
          <w:ilvl w:val="1"/>
          <w:numId w:val="1"/>
        </w:numPr>
        <w:contextualSpacing/>
        <w:rPr>
          <w:rFonts w:ascii="Calibri" w:hAnsi="Calibri" w:cs="Calibri"/>
          <w:sz w:val="22"/>
          <w:szCs w:val="22"/>
        </w:rPr>
      </w:pPr>
      <w:r>
        <w:rPr>
          <w:rFonts w:ascii="Calibri" w:hAnsi="Calibri" w:cs="Calibri"/>
          <w:sz w:val="22"/>
          <w:szCs w:val="22"/>
        </w:rPr>
        <w:t>T. White stated that 2023 CLG Membership dues would be distributed on Tuesday January 17</w:t>
      </w:r>
      <w:r w:rsidRPr="0083108C">
        <w:rPr>
          <w:rFonts w:ascii="Calibri" w:hAnsi="Calibri" w:cs="Calibri"/>
          <w:sz w:val="22"/>
          <w:szCs w:val="22"/>
          <w:vertAlign w:val="superscript"/>
        </w:rPr>
        <w:t>th</w:t>
      </w:r>
      <w:r>
        <w:rPr>
          <w:rFonts w:ascii="Calibri" w:hAnsi="Calibri" w:cs="Calibri"/>
          <w:sz w:val="22"/>
          <w:szCs w:val="22"/>
        </w:rPr>
        <w:t>.</w:t>
      </w:r>
    </w:p>
    <w:p w:rsidR="0083108C" w:rsidRDefault="0083108C" w:rsidP="0083108C">
      <w:pPr>
        <w:ind w:left="1440"/>
        <w:contextualSpacing/>
        <w:rPr>
          <w:rFonts w:ascii="Calibri" w:hAnsi="Calibri" w:cs="Calibri"/>
          <w:sz w:val="22"/>
          <w:szCs w:val="22"/>
        </w:rPr>
      </w:pPr>
    </w:p>
    <w:p w:rsidR="0083108C" w:rsidRDefault="0083108C" w:rsidP="0083108C">
      <w:pPr>
        <w:numPr>
          <w:ilvl w:val="0"/>
          <w:numId w:val="1"/>
        </w:numPr>
        <w:contextualSpacing/>
        <w:rPr>
          <w:rFonts w:ascii="Calibri" w:hAnsi="Calibri" w:cs="Calibri"/>
          <w:sz w:val="22"/>
          <w:szCs w:val="22"/>
        </w:rPr>
      </w:pPr>
      <w:r>
        <w:rPr>
          <w:rFonts w:ascii="Calibri" w:hAnsi="Calibri" w:cs="Calibri"/>
          <w:sz w:val="22"/>
          <w:szCs w:val="22"/>
        </w:rPr>
        <w:t>General Business</w:t>
      </w:r>
    </w:p>
    <w:p w:rsidR="0083108C" w:rsidRDefault="00940BBF" w:rsidP="00940BBF">
      <w:pPr>
        <w:numPr>
          <w:ilvl w:val="1"/>
          <w:numId w:val="1"/>
        </w:numPr>
        <w:contextualSpacing/>
        <w:rPr>
          <w:rFonts w:ascii="Calibri" w:hAnsi="Calibri" w:cs="Calibri"/>
          <w:sz w:val="22"/>
          <w:szCs w:val="22"/>
        </w:rPr>
      </w:pPr>
      <w:r w:rsidRPr="0083108C">
        <w:rPr>
          <w:rFonts w:ascii="Calibri" w:hAnsi="Calibri" w:cs="Calibri"/>
          <w:sz w:val="22"/>
          <w:szCs w:val="22"/>
        </w:rPr>
        <w:t xml:space="preserve">J. Lukas inquired if there was any feedback on the new JUFS simulator. C. Smith responded that he has heard mostly positive remarks from the jurisdictions that have had the simulator since it was delivered. C. Smith also commended Sharonville’s officers for implementing a standard 4-scenario training regimen with all of their officers. </w:t>
      </w:r>
    </w:p>
    <w:p w:rsidR="00940BBF" w:rsidRDefault="00940BBF" w:rsidP="00940BBF">
      <w:pPr>
        <w:numPr>
          <w:ilvl w:val="1"/>
          <w:numId w:val="1"/>
        </w:numPr>
        <w:contextualSpacing/>
        <w:rPr>
          <w:rFonts w:ascii="Calibri" w:hAnsi="Calibri" w:cs="Calibri"/>
          <w:sz w:val="22"/>
          <w:szCs w:val="22"/>
        </w:rPr>
      </w:pPr>
      <w:r w:rsidRPr="0083108C">
        <w:rPr>
          <w:rFonts w:ascii="Calibri" w:hAnsi="Calibri" w:cs="Calibri"/>
          <w:sz w:val="22"/>
          <w:szCs w:val="22"/>
        </w:rPr>
        <w:t>J. Lukas also inquired about the program purchasing a second full-VR machine. T. W</w:t>
      </w:r>
      <w:r w:rsidRPr="0083108C">
        <w:rPr>
          <w:rFonts w:ascii="Calibri" w:hAnsi="Calibri" w:cs="Calibri"/>
          <w:sz w:val="22"/>
          <w:szCs w:val="22"/>
        </w:rPr>
        <w:t>hite responded that was likely i</w:t>
      </w:r>
      <w:r w:rsidRPr="0083108C">
        <w:rPr>
          <w:rFonts w:ascii="Calibri" w:hAnsi="Calibri" w:cs="Calibri"/>
          <w:sz w:val="22"/>
          <w:szCs w:val="22"/>
        </w:rPr>
        <w:t>nfeasible due to the cost of the simulator and the current JUFS balance and officer dues, but also stated that would be a decision that would be made by the jurisdictions in the program.</w:t>
      </w:r>
    </w:p>
    <w:p w:rsidR="00C46AE3" w:rsidRDefault="00C46AE3" w:rsidP="00940BBF">
      <w:pPr>
        <w:numPr>
          <w:ilvl w:val="1"/>
          <w:numId w:val="1"/>
        </w:numPr>
        <w:contextualSpacing/>
        <w:rPr>
          <w:rFonts w:ascii="Calibri" w:hAnsi="Calibri" w:cs="Calibri"/>
          <w:sz w:val="22"/>
          <w:szCs w:val="22"/>
        </w:rPr>
      </w:pPr>
      <w:r>
        <w:rPr>
          <w:rFonts w:ascii="Calibri" w:hAnsi="Calibri" w:cs="Calibri"/>
          <w:sz w:val="22"/>
          <w:szCs w:val="22"/>
        </w:rPr>
        <w:t>V. Earhart stated that the Hamilton County Emergency Management Agency will be reaching out to local communities to assist with an update of their Hazard Mitigation Plan. T. White stated that CLG would be happy to help if necessary.</w:t>
      </w:r>
    </w:p>
    <w:p w:rsidR="00C46AE3" w:rsidRDefault="00C46AE3" w:rsidP="00940BBF">
      <w:pPr>
        <w:numPr>
          <w:ilvl w:val="1"/>
          <w:numId w:val="1"/>
        </w:numPr>
        <w:contextualSpacing/>
        <w:rPr>
          <w:rFonts w:ascii="Calibri" w:hAnsi="Calibri" w:cs="Calibri"/>
          <w:sz w:val="22"/>
          <w:szCs w:val="22"/>
        </w:rPr>
      </w:pPr>
      <w:r>
        <w:rPr>
          <w:rFonts w:ascii="Calibri" w:hAnsi="Calibri" w:cs="Calibri"/>
          <w:sz w:val="22"/>
          <w:szCs w:val="22"/>
        </w:rPr>
        <w:t>J. Cameron made a note for CLG staff to be mindful of typos and formatting issues when presenting board agendas or minutes.</w:t>
      </w:r>
    </w:p>
    <w:p w:rsidR="00C46AE3" w:rsidRDefault="00C46AE3" w:rsidP="00C46AE3">
      <w:pPr>
        <w:ind w:left="1440"/>
        <w:contextualSpacing/>
        <w:rPr>
          <w:rFonts w:ascii="Calibri" w:hAnsi="Calibri" w:cs="Calibri"/>
          <w:sz w:val="22"/>
          <w:szCs w:val="22"/>
        </w:rPr>
      </w:pPr>
      <w:bookmarkStart w:id="0" w:name="_GoBack"/>
      <w:bookmarkEnd w:id="0"/>
    </w:p>
    <w:p w:rsidR="00C46AE3" w:rsidRDefault="00C46AE3" w:rsidP="00C46AE3">
      <w:pPr>
        <w:numPr>
          <w:ilvl w:val="0"/>
          <w:numId w:val="1"/>
        </w:numPr>
        <w:contextualSpacing/>
        <w:rPr>
          <w:rFonts w:ascii="Calibri" w:hAnsi="Calibri" w:cs="Calibri"/>
          <w:sz w:val="22"/>
          <w:szCs w:val="22"/>
        </w:rPr>
      </w:pPr>
      <w:r>
        <w:rPr>
          <w:rFonts w:ascii="Calibri" w:hAnsi="Calibri" w:cs="Calibri"/>
          <w:sz w:val="22"/>
          <w:szCs w:val="22"/>
        </w:rPr>
        <w:t>Adjourn</w:t>
      </w:r>
    </w:p>
    <w:p w:rsidR="00C46AE3" w:rsidRPr="0083108C" w:rsidRDefault="00C46AE3" w:rsidP="00C46AE3">
      <w:pPr>
        <w:numPr>
          <w:ilvl w:val="1"/>
          <w:numId w:val="1"/>
        </w:numPr>
        <w:contextualSpacing/>
        <w:rPr>
          <w:rFonts w:ascii="Calibri" w:hAnsi="Calibri" w:cs="Calibri"/>
          <w:sz w:val="22"/>
          <w:szCs w:val="22"/>
        </w:rPr>
      </w:pPr>
      <w:r>
        <w:rPr>
          <w:rFonts w:ascii="Calibri" w:hAnsi="Calibri" w:cs="Calibri"/>
          <w:sz w:val="22"/>
          <w:szCs w:val="22"/>
        </w:rPr>
        <w:t>The meeting adjourned at 2:05pm</w:t>
      </w:r>
    </w:p>
    <w:sectPr w:rsidR="00C46AE3" w:rsidRPr="0083108C"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80" w:rsidRDefault="00E40A80" w:rsidP="00E40A80">
      <w:r>
        <w:separator/>
      </w:r>
    </w:p>
  </w:endnote>
  <w:endnote w:type="continuationSeparator" w:id="0">
    <w:p w:rsidR="00E40A80" w:rsidRDefault="00E40A80"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55057"/>
      <w:docPartObj>
        <w:docPartGallery w:val="Page Numbers (Bottom of Page)"/>
        <w:docPartUnique/>
      </w:docPartObj>
    </w:sdtPr>
    <w:sdtEndPr>
      <w:rPr>
        <w:noProof/>
      </w:rPr>
    </w:sdtEndPr>
    <w:sdtContent>
      <w:p w:rsidR="000D50F0" w:rsidRDefault="000D50F0">
        <w:pPr>
          <w:pStyle w:val="Footer"/>
        </w:pPr>
        <w:r>
          <w:fldChar w:fldCharType="begin"/>
        </w:r>
        <w:r>
          <w:instrText xml:space="preserve"> PAGE   \* MERGEFORMAT </w:instrText>
        </w:r>
        <w:r>
          <w:fldChar w:fldCharType="separate"/>
        </w:r>
        <w:r w:rsidR="00AC0A5A">
          <w:rPr>
            <w:noProof/>
          </w:rPr>
          <w:t>3</w:t>
        </w:r>
        <w:r>
          <w:rPr>
            <w:noProof/>
          </w:rPr>
          <w:fldChar w:fldCharType="end"/>
        </w:r>
      </w:p>
    </w:sdtContent>
  </w:sdt>
  <w:p w:rsidR="000D50F0" w:rsidRDefault="000D50F0">
    <w:pPr>
      <w:pStyle w:val="Footer"/>
    </w:pPr>
  </w:p>
  <w:p w:rsidR="00B52455" w:rsidRDefault="00B52455"/>
  <w:p w:rsidR="00B52455" w:rsidRDefault="00B52455"/>
  <w:p w:rsidR="00307167" w:rsidRDefault="00307167"/>
  <w:p w:rsidR="00307167" w:rsidRDefault="00307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80" w:rsidRDefault="00E40A80" w:rsidP="00E40A80">
      <w:r>
        <w:separator/>
      </w:r>
    </w:p>
  </w:footnote>
  <w:footnote w:type="continuationSeparator" w:id="0">
    <w:p w:rsidR="00E40A80" w:rsidRDefault="00E40A80" w:rsidP="00E4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39"/>
    <w:multiLevelType w:val="hybridMultilevel"/>
    <w:tmpl w:val="221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C52515"/>
    <w:multiLevelType w:val="hybridMultilevel"/>
    <w:tmpl w:val="A72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581"/>
    <w:multiLevelType w:val="hybridMultilevel"/>
    <w:tmpl w:val="A66C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1369"/>
    <w:multiLevelType w:val="hybridMultilevel"/>
    <w:tmpl w:val="8B3C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9907138"/>
    <w:multiLevelType w:val="hybridMultilevel"/>
    <w:tmpl w:val="6DD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9069E"/>
    <w:multiLevelType w:val="hybridMultilevel"/>
    <w:tmpl w:val="112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83E03"/>
    <w:multiLevelType w:val="hybridMultilevel"/>
    <w:tmpl w:val="62D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A64D1"/>
    <w:multiLevelType w:val="hybridMultilevel"/>
    <w:tmpl w:val="07C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16076"/>
    <w:multiLevelType w:val="hybridMultilevel"/>
    <w:tmpl w:val="B696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C76FC"/>
    <w:multiLevelType w:val="hybridMultilevel"/>
    <w:tmpl w:val="FFF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67A32"/>
    <w:multiLevelType w:val="hybridMultilevel"/>
    <w:tmpl w:val="3E5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73325"/>
    <w:multiLevelType w:val="hybridMultilevel"/>
    <w:tmpl w:val="C46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8199E"/>
    <w:multiLevelType w:val="hybridMultilevel"/>
    <w:tmpl w:val="FA4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805B9"/>
    <w:multiLevelType w:val="hybridMultilevel"/>
    <w:tmpl w:val="70F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13CA4"/>
    <w:multiLevelType w:val="hybridMultilevel"/>
    <w:tmpl w:val="20C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F3DBC"/>
    <w:multiLevelType w:val="hybridMultilevel"/>
    <w:tmpl w:val="2B2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91FAD"/>
    <w:multiLevelType w:val="hybridMultilevel"/>
    <w:tmpl w:val="BC7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8B2"/>
    <w:multiLevelType w:val="hybridMultilevel"/>
    <w:tmpl w:val="7B8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043EF"/>
    <w:multiLevelType w:val="hybridMultilevel"/>
    <w:tmpl w:val="C6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F2287"/>
    <w:multiLevelType w:val="hybridMultilevel"/>
    <w:tmpl w:val="A38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743A6"/>
    <w:multiLevelType w:val="hybridMultilevel"/>
    <w:tmpl w:val="A7BA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9"/>
  </w:num>
  <w:num w:numId="4">
    <w:abstractNumId w:val="6"/>
  </w:num>
  <w:num w:numId="5">
    <w:abstractNumId w:val="33"/>
  </w:num>
  <w:num w:numId="6">
    <w:abstractNumId w:val="11"/>
  </w:num>
  <w:num w:numId="7">
    <w:abstractNumId w:val="30"/>
  </w:num>
  <w:num w:numId="8">
    <w:abstractNumId w:val="26"/>
  </w:num>
  <w:num w:numId="9">
    <w:abstractNumId w:val="22"/>
  </w:num>
  <w:num w:numId="10">
    <w:abstractNumId w:val="35"/>
  </w:num>
  <w:num w:numId="11">
    <w:abstractNumId w:val="4"/>
  </w:num>
  <w:num w:numId="12">
    <w:abstractNumId w:val="3"/>
  </w:num>
  <w:num w:numId="13">
    <w:abstractNumId w:val="8"/>
  </w:num>
  <w:num w:numId="14">
    <w:abstractNumId w:val="0"/>
  </w:num>
  <w:num w:numId="15">
    <w:abstractNumId w:val="34"/>
  </w:num>
  <w:num w:numId="16">
    <w:abstractNumId w:val="1"/>
  </w:num>
  <w:num w:numId="17">
    <w:abstractNumId w:val="7"/>
  </w:num>
  <w:num w:numId="18">
    <w:abstractNumId w:val="21"/>
  </w:num>
  <w:num w:numId="19">
    <w:abstractNumId w:val="18"/>
  </w:num>
  <w:num w:numId="20">
    <w:abstractNumId w:val="15"/>
  </w:num>
  <w:num w:numId="21">
    <w:abstractNumId w:val="20"/>
  </w:num>
  <w:num w:numId="22">
    <w:abstractNumId w:val="13"/>
  </w:num>
  <w:num w:numId="23">
    <w:abstractNumId w:val="36"/>
  </w:num>
  <w:num w:numId="24">
    <w:abstractNumId w:val="32"/>
  </w:num>
  <w:num w:numId="25">
    <w:abstractNumId w:val="5"/>
  </w:num>
  <w:num w:numId="26">
    <w:abstractNumId w:val="25"/>
  </w:num>
  <w:num w:numId="27">
    <w:abstractNumId w:val="9"/>
  </w:num>
  <w:num w:numId="28">
    <w:abstractNumId w:val="10"/>
  </w:num>
  <w:num w:numId="29">
    <w:abstractNumId w:val="24"/>
  </w:num>
  <w:num w:numId="30">
    <w:abstractNumId w:val="23"/>
  </w:num>
  <w:num w:numId="31">
    <w:abstractNumId w:val="27"/>
  </w:num>
  <w:num w:numId="32">
    <w:abstractNumId w:val="14"/>
  </w:num>
  <w:num w:numId="33">
    <w:abstractNumId w:val="17"/>
  </w:num>
  <w:num w:numId="34">
    <w:abstractNumId w:val="28"/>
  </w:num>
  <w:num w:numId="35">
    <w:abstractNumId w:val="31"/>
  </w:num>
  <w:num w:numId="36">
    <w:abstractNumId w:val="12"/>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00C2"/>
    <w:rsid w:val="000021BF"/>
    <w:rsid w:val="0000461D"/>
    <w:rsid w:val="00011A63"/>
    <w:rsid w:val="00051BE7"/>
    <w:rsid w:val="000654B3"/>
    <w:rsid w:val="00072D80"/>
    <w:rsid w:val="00077C7E"/>
    <w:rsid w:val="000B2392"/>
    <w:rsid w:val="000C13BE"/>
    <w:rsid w:val="000D13E4"/>
    <w:rsid w:val="000D36E3"/>
    <w:rsid w:val="000D50F0"/>
    <w:rsid w:val="000E221A"/>
    <w:rsid w:val="00127C15"/>
    <w:rsid w:val="001918AA"/>
    <w:rsid w:val="001B0765"/>
    <w:rsid w:val="001B5295"/>
    <w:rsid w:val="001C07F5"/>
    <w:rsid w:val="001D4D02"/>
    <w:rsid w:val="001E3216"/>
    <w:rsid w:val="00204E48"/>
    <w:rsid w:val="00251B19"/>
    <w:rsid w:val="002626DF"/>
    <w:rsid w:val="002924B4"/>
    <w:rsid w:val="002B6E6F"/>
    <w:rsid w:val="002D2781"/>
    <w:rsid w:val="002D44F3"/>
    <w:rsid w:val="00306F7C"/>
    <w:rsid w:val="00307167"/>
    <w:rsid w:val="00322B49"/>
    <w:rsid w:val="00341ABC"/>
    <w:rsid w:val="00363125"/>
    <w:rsid w:val="003644A1"/>
    <w:rsid w:val="00367CF1"/>
    <w:rsid w:val="00376463"/>
    <w:rsid w:val="00391D1D"/>
    <w:rsid w:val="0039602A"/>
    <w:rsid w:val="003A3F14"/>
    <w:rsid w:val="003C2A29"/>
    <w:rsid w:val="003D6233"/>
    <w:rsid w:val="004009E5"/>
    <w:rsid w:val="00410923"/>
    <w:rsid w:val="004328F7"/>
    <w:rsid w:val="00434849"/>
    <w:rsid w:val="00435C56"/>
    <w:rsid w:val="004376DB"/>
    <w:rsid w:val="00451D9B"/>
    <w:rsid w:val="00452BFF"/>
    <w:rsid w:val="00453D6E"/>
    <w:rsid w:val="00475882"/>
    <w:rsid w:val="004B16D7"/>
    <w:rsid w:val="004B62CD"/>
    <w:rsid w:val="004C2C91"/>
    <w:rsid w:val="004D7C62"/>
    <w:rsid w:val="004E3181"/>
    <w:rsid w:val="004F2E5E"/>
    <w:rsid w:val="005104CB"/>
    <w:rsid w:val="00515B4B"/>
    <w:rsid w:val="0055288F"/>
    <w:rsid w:val="00565845"/>
    <w:rsid w:val="00572702"/>
    <w:rsid w:val="005A1071"/>
    <w:rsid w:val="005A5586"/>
    <w:rsid w:val="005A7F58"/>
    <w:rsid w:val="005C0674"/>
    <w:rsid w:val="005E7252"/>
    <w:rsid w:val="006176C5"/>
    <w:rsid w:val="0062434C"/>
    <w:rsid w:val="00637229"/>
    <w:rsid w:val="00664C05"/>
    <w:rsid w:val="00684DB9"/>
    <w:rsid w:val="006B4E35"/>
    <w:rsid w:val="006B6D41"/>
    <w:rsid w:val="006B6E0E"/>
    <w:rsid w:val="006C58F9"/>
    <w:rsid w:val="006E5154"/>
    <w:rsid w:val="006F56FD"/>
    <w:rsid w:val="00706997"/>
    <w:rsid w:val="00713BF1"/>
    <w:rsid w:val="00740FB6"/>
    <w:rsid w:val="0076496A"/>
    <w:rsid w:val="00766109"/>
    <w:rsid w:val="00767B61"/>
    <w:rsid w:val="00785197"/>
    <w:rsid w:val="007A4904"/>
    <w:rsid w:val="007A5153"/>
    <w:rsid w:val="007A7EA3"/>
    <w:rsid w:val="007B7797"/>
    <w:rsid w:val="007D413C"/>
    <w:rsid w:val="00800575"/>
    <w:rsid w:val="008215C4"/>
    <w:rsid w:val="0083108C"/>
    <w:rsid w:val="0085370A"/>
    <w:rsid w:val="00886C47"/>
    <w:rsid w:val="00896D0D"/>
    <w:rsid w:val="008C267C"/>
    <w:rsid w:val="008E7779"/>
    <w:rsid w:val="00901D0A"/>
    <w:rsid w:val="00906DD1"/>
    <w:rsid w:val="00913C6D"/>
    <w:rsid w:val="00940BBF"/>
    <w:rsid w:val="0098706B"/>
    <w:rsid w:val="009A4A2F"/>
    <w:rsid w:val="009C2A4D"/>
    <w:rsid w:val="009E4369"/>
    <w:rsid w:val="009F0410"/>
    <w:rsid w:val="009F2AEC"/>
    <w:rsid w:val="009F2D92"/>
    <w:rsid w:val="009F6E85"/>
    <w:rsid w:val="00A00E25"/>
    <w:rsid w:val="00A07A5B"/>
    <w:rsid w:val="00A12AEB"/>
    <w:rsid w:val="00A23248"/>
    <w:rsid w:val="00A34C6E"/>
    <w:rsid w:val="00A436FF"/>
    <w:rsid w:val="00A75DEA"/>
    <w:rsid w:val="00A76F71"/>
    <w:rsid w:val="00A81C51"/>
    <w:rsid w:val="00A82806"/>
    <w:rsid w:val="00A8283A"/>
    <w:rsid w:val="00A96F04"/>
    <w:rsid w:val="00AA0308"/>
    <w:rsid w:val="00AB77A5"/>
    <w:rsid w:val="00AC0A5A"/>
    <w:rsid w:val="00AF03D4"/>
    <w:rsid w:val="00AF76E5"/>
    <w:rsid w:val="00B02666"/>
    <w:rsid w:val="00B27700"/>
    <w:rsid w:val="00B329C5"/>
    <w:rsid w:val="00B419DE"/>
    <w:rsid w:val="00B52455"/>
    <w:rsid w:val="00B85C17"/>
    <w:rsid w:val="00B97844"/>
    <w:rsid w:val="00BA39E2"/>
    <w:rsid w:val="00BE0764"/>
    <w:rsid w:val="00C23E5F"/>
    <w:rsid w:val="00C25378"/>
    <w:rsid w:val="00C30072"/>
    <w:rsid w:val="00C3246B"/>
    <w:rsid w:val="00C37654"/>
    <w:rsid w:val="00C46AE3"/>
    <w:rsid w:val="00C46F1F"/>
    <w:rsid w:val="00C55127"/>
    <w:rsid w:val="00C60CB8"/>
    <w:rsid w:val="00C73BE4"/>
    <w:rsid w:val="00C9152F"/>
    <w:rsid w:val="00C928CA"/>
    <w:rsid w:val="00C94001"/>
    <w:rsid w:val="00CB0157"/>
    <w:rsid w:val="00CD3635"/>
    <w:rsid w:val="00CE66D1"/>
    <w:rsid w:val="00CF531E"/>
    <w:rsid w:val="00D0363E"/>
    <w:rsid w:val="00D0383B"/>
    <w:rsid w:val="00D05717"/>
    <w:rsid w:val="00D275A2"/>
    <w:rsid w:val="00D337C2"/>
    <w:rsid w:val="00D37A11"/>
    <w:rsid w:val="00D45C34"/>
    <w:rsid w:val="00D5207F"/>
    <w:rsid w:val="00D66AC7"/>
    <w:rsid w:val="00D84C80"/>
    <w:rsid w:val="00DC567A"/>
    <w:rsid w:val="00DD144D"/>
    <w:rsid w:val="00DD145D"/>
    <w:rsid w:val="00DE2C54"/>
    <w:rsid w:val="00DF0AF3"/>
    <w:rsid w:val="00DF4F37"/>
    <w:rsid w:val="00E25EAE"/>
    <w:rsid w:val="00E3700E"/>
    <w:rsid w:val="00E40A80"/>
    <w:rsid w:val="00E67DDB"/>
    <w:rsid w:val="00E878A8"/>
    <w:rsid w:val="00EA30CF"/>
    <w:rsid w:val="00EB6045"/>
    <w:rsid w:val="00EE56AD"/>
    <w:rsid w:val="00EF2450"/>
    <w:rsid w:val="00F01733"/>
    <w:rsid w:val="00F209D6"/>
    <w:rsid w:val="00F554C5"/>
    <w:rsid w:val="00F60342"/>
    <w:rsid w:val="00F94CC9"/>
    <w:rsid w:val="00FD1770"/>
    <w:rsid w:val="00FD20B4"/>
    <w:rsid w:val="00FE031C"/>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9071">
      <w:bodyDiv w:val="1"/>
      <w:marLeft w:val="0"/>
      <w:marRight w:val="0"/>
      <w:marTop w:val="0"/>
      <w:marBottom w:val="0"/>
      <w:divBdr>
        <w:top w:val="none" w:sz="0" w:space="0" w:color="auto"/>
        <w:left w:val="none" w:sz="0" w:space="0" w:color="auto"/>
        <w:bottom w:val="none" w:sz="0" w:space="0" w:color="auto"/>
        <w:right w:val="none" w:sz="0" w:space="0" w:color="auto"/>
      </w:divBdr>
    </w:div>
    <w:div w:id="15165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9567-FC7D-4F5C-A534-9649E425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10</cp:revision>
  <dcterms:created xsi:type="dcterms:W3CDTF">2023-01-10T15:25:00Z</dcterms:created>
  <dcterms:modified xsi:type="dcterms:W3CDTF">2023-01-10T18:52:00Z</dcterms:modified>
</cp:coreProperties>
</file>